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477" w:rsidRDefault="00E52D26">
      <w:r>
        <w:t>Фрагменты из руководства пользователя</w:t>
      </w:r>
    </w:p>
    <w:p w:rsidR="009C42D2" w:rsidRPr="00906D1D" w:rsidRDefault="009C42D2" w:rsidP="009C42D2">
      <w:pPr>
        <w:pStyle w:val="1"/>
        <w:numPr>
          <w:ilvl w:val="0"/>
          <w:numId w:val="1"/>
        </w:numPr>
        <w:ind w:left="340"/>
      </w:pPr>
      <w:bookmarkStart w:id="0" w:name="_Toc529259936"/>
      <w:r>
        <w:t>РАБОТА С АРХИВОМ</w:t>
      </w:r>
      <w:bookmarkEnd w:id="0"/>
    </w:p>
    <w:p w:rsidR="009C42D2" w:rsidRPr="00906D1D" w:rsidRDefault="009C42D2" w:rsidP="009C42D2">
      <w:pPr>
        <w:tabs>
          <w:tab w:val="num" w:pos="-284"/>
        </w:tabs>
        <w:ind w:left="0" w:right="224" w:firstLine="308"/>
        <w:rPr>
          <w:sz w:val="20"/>
          <w:szCs w:val="20"/>
        </w:rPr>
      </w:pPr>
      <w:r w:rsidRPr="00906D1D">
        <w:rPr>
          <w:sz w:val="20"/>
          <w:szCs w:val="20"/>
        </w:rPr>
        <w:t xml:space="preserve">Для работы с архивом необходимо выбрать этот режим в основном меню программы. Автоматически включается режим </w:t>
      </w:r>
      <w:r>
        <w:rPr>
          <w:sz w:val="20"/>
          <w:szCs w:val="20"/>
        </w:rPr>
        <w:t>отображения всего</w:t>
      </w:r>
      <w:r w:rsidRPr="00906D1D">
        <w:rPr>
          <w:sz w:val="20"/>
          <w:szCs w:val="20"/>
        </w:rPr>
        <w:t xml:space="preserve"> архив</w:t>
      </w:r>
      <w:r>
        <w:rPr>
          <w:sz w:val="20"/>
          <w:szCs w:val="20"/>
        </w:rPr>
        <w:t>а</w:t>
      </w:r>
      <w:r w:rsidRPr="00906D1D">
        <w:rPr>
          <w:sz w:val="20"/>
          <w:szCs w:val="20"/>
        </w:rPr>
        <w:t xml:space="preserve">, а указатель устанавливается </w:t>
      </w:r>
      <w:r>
        <w:rPr>
          <w:sz w:val="20"/>
          <w:szCs w:val="20"/>
        </w:rPr>
        <w:t xml:space="preserve">в зависимости от опции </w:t>
      </w:r>
      <w:r w:rsidRPr="00906D1D">
        <w:rPr>
          <w:sz w:val="20"/>
          <w:szCs w:val="20"/>
        </w:rPr>
        <w:t>на последнюю ЭКГ в архиве</w:t>
      </w:r>
      <w:r>
        <w:rPr>
          <w:sz w:val="20"/>
          <w:szCs w:val="20"/>
        </w:rPr>
        <w:t xml:space="preserve"> или на последнюю просмотренную ЭКГ</w:t>
      </w:r>
      <w:r w:rsidRPr="00906D1D">
        <w:rPr>
          <w:sz w:val="20"/>
          <w:szCs w:val="20"/>
        </w:rPr>
        <w:t xml:space="preserve">. </w:t>
      </w:r>
    </w:p>
    <w:p w:rsidR="009C42D2" w:rsidRPr="00906D1D" w:rsidRDefault="009C42D2" w:rsidP="009C42D2">
      <w:pPr>
        <w:tabs>
          <w:tab w:val="num" w:pos="-284"/>
        </w:tabs>
        <w:ind w:left="0" w:right="224" w:firstLine="308"/>
        <w:rPr>
          <w:sz w:val="20"/>
          <w:szCs w:val="20"/>
        </w:rPr>
      </w:pPr>
      <w:r w:rsidRPr="00906D1D">
        <w:rPr>
          <w:sz w:val="20"/>
          <w:szCs w:val="20"/>
        </w:rPr>
        <w:t xml:space="preserve">Для продолжения поиска вперед или назад используются клавиши </w:t>
      </w:r>
      <w:proofErr w:type="spellStart"/>
      <w:r w:rsidRPr="00906D1D">
        <w:rPr>
          <w:b/>
          <w:sz w:val="20"/>
          <w:szCs w:val="20"/>
        </w:rPr>
        <w:t>PgDn</w:t>
      </w:r>
      <w:proofErr w:type="spellEnd"/>
      <w:r w:rsidRPr="00906D1D">
        <w:rPr>
          <w:sz w:val="20"/>
          <w:szCs w:val="20"/>
        </w:rPr>
        <w:t xml:space="preserve"> или </w:t>
      </w:r>
      <w:proofErr w:type="spellStart"/>
      <w:r w:rsidRPr="00906D1D">
        <w:rPr>
          <w:b/>
          <w:sz w:val="20"/>
          <w:szCs w:val="20"/>
        </w:rPr>
        <w:t>PgUp</w:t>
      </w:r>
      <w:proofErr w:type="spellEnd"/>
      <w:r w:rsidRPr="00906D1D">
        <w:rPr>
          <w:sz w:val="20"/>
          <w:szCs w:val="20"/>
        </w:rPr>
        <w:t>.</w:t>
      </w:r>
    </w:p>
    <w:p w:rsidR="009C42D2" w:rsidRPr="00906D1D" w:rsidRDefault="009C42D2" w:rsidP="009C42D2">
      <w:pPr>
        <w:tabs>
          <w:tab w:val="num" w:pos="-284"/>
        </w:tabs>
        <w:ind w:left="0" w:right="224" w:firstLine="308"/>
        <w:rPr>
          <w:sz w:val="20"/>
          <w:szCs w:val="20"/>
        </w:rPr>
      </w:pPr>
      <w:r w:rsidRPr="00906D1D">
        <w:rPr>
          <w:sz w:val="20"/>
          <w:szCs w:val="20"/>
        </w:rPr>
        <w:t>После выбора ЭКГ возможно будет предложено выбрать ЭКГ для сравнения в динамике, если в архиве есть ЭКГ с реквизитами похожими на введенную.</w:t>
      </w:r>
      <w:r>
        <w:rPr>
          <w:sz w:val="20"/>
          <w:szCs w:val="20"/>
        </w:rPr>
        <w:t xml:space="preserve"> </w:t>
      </w:r>
      <w:r w:rsidRPr="00906D1D">
        <w:rPr>
          <w:sz w:val="20"/>
          <w:szCs w:val="20"/>
        </w:rPr>
        <w:t>Для сравнения в динамике подготавливаются для выбора не только записи с полным совпадением паспортных данных, но и с одним расхождением в фамилии, инициалах или годе рождения. Они выделяются другим цветом. В поле для ввода номера ЭКГ автоматически заносится номер последней ЭКГ с полным совпадением паспортных данных.</w:t>
      </w:r>
    </w:p>
    <w:p w:rsidR="009C42D2" w:rsidRPr="00906D1D" w:rsidRDefault="009C42D2" w:rsidP="009C42D2">
      <w:pPr>
        <w:tabs>
          <w:tab w:val="num" w:pos="-284"/>
        </w:tabs>
        <w:ind w:left="0" w:right="224" w:firstLine="308"/>
        <w:rPr>
          <w:sz w:val="20"/>
          <w:szCs w:val="20"/>
        </w:rPr>
      </w:pPr>
      <w:r w:rsidRPr="00906D1D">
        <w:rPr>
          <w:sz w:val="20"/>
          <w:szCs w:val="20"/>
        </w:rPr>
        <w:t>Если Вам не требуется анализ в динамике, то вместо номера ЭКГ нужно нажать клавишу «</w:t>
      </w:r>
      <w:r w:rsidRPr="00906D1D">
        <w:rPr>
          <w:sz w:val="20"/>
          <w:szCs w:val="20"/>
          <w:lang w:val="en-US"/>
        </w:rPr>
        <w:t>Esc</w:t>
      </w:r>
      <w:r w:rsidRPr="00906D1D">
        <w:rPr>
          <w:sz w:val="20"/>
          <w:szCs w:val="20"/>
        </w:rPr>
        <w:t>».</w:t>
      </w:r>
    </w:p>
    <w:p w:rsidR="009C42D2" w:rsidRPr="00906D1D" w:rsidRDefault="009C42D2" w:rsidP="009C42D2">
      <w:pPr>
        <w:tabs>
          <w:tab w:val="num" w:pos="-284"/>
        </w:tabs>
        <w:ind w:left="0" w:right="224" w:firstLine="308"/>
        <w:rPr>
          <w:sz w:val="20"/>
          <w:szCs w:val="20"/>
        </w:rPr>
      </w:pPr>
      <w:r w:rsidRPr="00906D1D">
        <w:rPr>
          <w:sz w:val="20"/>
          <w:szCs w:val="20"/>
        </w:rPr>
        <w:t>После этого ЭКГ будет автоматически обработана и появится окно просмотра.</w:t>
      </w:r>
    </w:p>
    <w:p w:rsidR="009C42D2" w:rsidRPr="00906D1D" w:rsidRDefault="009C42D2" w:rsidP="009C42D2">
      <w:pPr>
        <w:tabs>
          <w:tab w:val="num" w:pos="-284"/>
        </w:tabs>
        <w:ind w:left="0" w:right="224" w:firstLine="308"/>
        <w:rPr>
          <w:szCs w:val="20"/>
        </w:rPr>
      </w:pPr>
      <w:r w:rsidRPr="00906D1D">
        <w:rPr>
          <w:sz w:val="20"/>
          <w:szCs w:val="20"/>
        </w:rPr>
        <w:t>Если во время исследования проводились длительные отведения появится кнопка “Длит. отв.”. Из ниспадающего списка выберите необходимую длительную ЭКГ (3 или 12 отведений).</w:t>
      </w:r>
    </w:p>
    <w:p w:rsidR="009C42D2" w:rsidRPr="00372B79" w:rsidRDefault="009C42D2" w:rsidP="009C42D2">
      <w:pPr>
        <w:pStyle w:val="2"/>
      </w:pPr>
      <w:bookmarkStart w:id="1" w:name="_Toc314213172"/>
      <w:bookmarkStart w:id="2" w:name="_Toc529259938"/>
      <w:r w:rsidRPr="00906D1D">
        <w:t xml:space="preserve">Поиск по </w:t>
      </w:r>
      <w:r>
        <w:t>архиву</w:t>
      </w:r>
      <w:bookmarkEnd w:id="1"/>
      <w:bookmarkEnd w:id="2"/>
    </w:p>
    <w:p w:rsidR="009C42D2" w:rsidRPr="00906D1D" w:rsidRDefault="009C42D2" w:rsidP="009C42D2">
      <w:pPr>
        <w:ind w:left="0" w:right="224" w:firstLine="308"/>
        <w:rPr>
          <w:sz w:val="20"/>
          <w:szCs w:val="20"/>
        </w:rPr>
      </w:pPr>
      <w:r w:rsidRPr="00906D1D">
        <w:rPr>
          <w:sz w:val="20"/>
          <w:szCs w:val="20"/>
        </w:rPr>
        <w:t>Ниже приведена час</w:t>
      </w:r>
      <w:r>
        <w:rPr>
          <w:sz w:val="20"/>
          <w:szCs w:val="20"/>
        </w:rPr>
        <w:t>ть окна архива пациентов</w:t>
      </w:r>
      <w:r w:rsidRPr="00906D1D">
        <w:rPr>
          <w:sz w:val="20"/>
          <w:szCs w:val="20"/>
        </w:rPr>
        <w:t xml:space="preserve"> на которо</w:t>
      </w:r>
      <w:r>
        <w:rPr>
          <w:sz w:val="20"/>
          <w:szCs w:val="20"/>
        </w:rPr>
        <w:t>й</w:t>
      </w:r>
      <w:r w:rsidRPr="00906D1D">
        <w:rPr>
          <w:sz w:val="20"/>
          <w:szCs w:val="20"/>
        </w:rPr>
        <w:t xml:space="preserve"> видны управляющие элементы для поиска по </w:t>
      </w:r>
      <w:r>
        <w:rPr>
          <w:sz w:val="20"/>
          <w:szCs w:val="20"/>
        </w:rPr>
        <w:t>архиву.</w:t>
      </w:r>
    </w:p>
    <w:p w:rsidR="009C42D2" w:rsidRPr="00906D1D" w:rsidRDefault="009C42D2" w:rsidP="009C42D2">
      <w:pPr>
        <w:ind w:left="0" w:right="224" w:firstLine="308"/>
        <w:jc w:val="left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1035050" cy="2927350"/>
            <wp:effectExtent l="1905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292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42D2" w:rsidRPr="008447B8" w:rsidRDefault="009C42D2" w:rsidP="009C42D2">
      <w:pPr>
        <w:tabs>
          <w:tab w:val="num" w:pos="-284"/>
        </w:tabs>
        <w:ind w:left="0" w:right="224" w:firstLine="308"/>
        <w:rPr>
          <w:sz w:val="20"/>
          <w:szCs w:val="20"/>
        </w:rPr>
      </w:pPr>
      <w:r>
        <w:rPr>
          <w:sz w:val="20"/>
          <w:szCs w:val="20"/>
        </w:rPr>
        <w:t xml:space="preserve">При поиске </w:t>
      </w:r>
      <w:r w:rsidRPr="00906D1D">
        <w:rPr>
          <w:sz w:val="20"/>
          <w:szCs w:val="20"/>
        </w:rPr>
        <w:t xml:space="preserve">конкретного пациента, справа в </w:t>
      </w:r>
      <w:r>
        <w:rPr>
          <w:sz w:val="20"/>
          <w:szCs w:val="20"/>
        </w:rPr>
        <w:t>панели «Пациент» при вводе ФИО программа автоматически отображает возможные варианты (не более 20) ниже полей ввода. При выборе в окне быстрого поиска программа производит поиск по архиву с учетом всех выбранных полей</w:t>
      </w:r>
      <w:r w:rsidRPr="00906D1D">
        <w:rPr>
          <w:sz w:val="20"/>
          <w:szCs w:val="20"/>
        </w:rPr>
        <w:t>. Одновременно можно искать по ФИО, полу пациента, направившему врачу, участку и по дате ввода ЭКГ</w:t>
      </w:r>
      <w:r>
        <w:rPr>
          <w:sz w:val="20"/>
          <w:szCs w:val="20"/>
        </w:rPr>
        <w:t>, по нарушениям и по количеству исследований</w:t>
      </w:r>
      <w:r w:rsidRPr="00906D1D">
        <w:rPr>
          <w:sz w:val="20"/>
          <w:szCs w:val="20"/>
        </w:rPr>
        <w:t>. Вводить нужно только необходимые условия поиска, остальные поля можно оставлять пустыми. Для очистки всех условий поиска надо нажать кнопку «</w:t>
      </w:r>
      <w:r>
        <w:rPr>
          <w:sz w:val="20"/>
          <w:szCs w:val="20"/>
        </w:rPr>
        <w:t>Сбросить поиск</w:t>
      </w:r>
      <w:r w:rsidRPr="00906D1D">
        <w:rPr>
          <w:sz w:val="20"/>
          <w:szCs w:val="20"/>
        </w:rPr>
        <w:t xml:space="preserve">» или клавишу </w:t>
      </w:r>
      <w:r w:rsidRPr="00906D1D">
        <w:rPr>
          <w:b/>
          <w:sz w:val="20"/>
          <w:szCs w:val="20"/>
          <w:lang w:val="en-US"/>
        </w:rPr>
        <w:t>F</w:t>
      </w:r>
      <w:r w:rsidRPr="00906D1D">
        <w:rPr>
          <w:b/>
          <w:sz w:val="20"/>
          <w:szCs w:val="20"/>
        </w:rPr>
        <w:t>8</w:t>
      </w:r>
      <w:r w:rsidRPr="00906D1D">
        <w:rPr>
          <w:sz w:val="20"/>
          <w:szCs w:val="20"/>
        </w:rPr>
        <w:t xml:space="preserve">. Список пациентов формируется </w:t>
      </w:r>
      <w:r>
        <w:rPr>
          <w:sz w:val="20"/>
          <w:szCs w:val="20"/>
        </w:rPr>
        <w:t>после нажатия кнопки «Поиск».</w:t>
      </w:r>
    </w:p>
    <w:p w:rsidR="009C42D2" w:rsidRPr="008447B8" w:rsidRDefault="009C42D2" w:rsidP="009C42D2">
      <w:pPr>
        <w:tabs>
          <w:tab w:val="num" w:pos="-284"/>
        </w:tabs>
        <w:ind w:left="0" w:right="224" w:firstLine="308"/>
        <w:rPr>
          <w:sz w:val="20"/>
          <w:szCs w:val="20"/>
        </w:rPr>
      </w:pPr>
    </w:p>
    <w:p w:rsidR="002007CB" w:rsidRDefault="002007CB">
      <w:pPr>
        <w:ind w:left="0" w:firstLine="0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9C42D2" w:rsidRPr="00C6721E" w:rsidRDefault="009C42D2" w:rsidP="009C42D2">
      <w:pPr>
        <w:tabs>
          <w:tab w:val="num" w:pos="-284"/>
        </w:tabs>
        <w:ind w:left="0" w:right="224" w:firstLine="308"/>
        <w:rPr>
          <w:b/>
          <w:sz w:val="20"/>
          <w:szCs w:val="20"/>
        </w:rPr>
      </w:pPr>
      <w:r w:rsidRPr="00C6721E">
        <w:rPr>
          <w:b/>
          <w:sz w:val="20"/>
          <w:szCs w:val="20"/>
        </w:rPr>
        <w:lastRenderedPageBreak/>
        <w:t>Поиск по нарушениям.</w:t>
      </w:r>
    </w:p>
    <w:p w:rsidR="009C42D2" w:rsidRPr="00906D1D" w:rsidRDefault="009C42D2" w:rsidP="009C42D2">
      <w:pPr>
        <w:tabs>
          <w:tab w:val="num" w:pos="-284"/>
        </w:tabs>
        <w:ind w:left="0" w:right="224" w:firstLine="0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4584700" cy="2057400"/>
            <wp:effectExtent l="19050" t="0" r="635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42D2" w:rsidRPr="00906D1D" w:rsidRDefault="009C42D2" w:rsidP="009C42D2">
      <w:pPr>
        <w:ind w:left="0" w:right="224" w:firstLine="308"/>
        <w:rPr>
          <w:sz w:val="20"/>
          <w:szCs w:val="20"/>
        </w:rPr>
      </w:pPr>
      <w:r w:rsidRPr="00906D1D">
        <w:rPr>
          <w:sz w:val="20"/>
          <w:szCs w:val="20"/>
        </w:rPr>
        <w:t xml:space="preserve">Для того чтобы найти </w:t>
      </w:r>
      <w:r>
        <w:rPr>
          <w:sz w:val="20"/>
          <w:szCs w:val="20"/>
        </w:rPr>
        <w:t xml:space="preserve">исследования </w:t>
      </w:r>
      <w:r w:rsidRPr="00906D1D">
        <w:rPr>
          <w:sz w:val="20"/>
          <w:szCs w:val="20"/>
        </w:rPr>
        <w:t>с нужными нарушениями н</w:t>
      </w:r>
      <w:r>
        <w:rPr>
          <w:sz w:val="20"/>
          <w:szCs w:val="20"/>
        </w:rPr>
        <w:t>еобходимо выбрать нарушение в древовидном меню. Если нужно выбрать все нарушения из группы, необходимо выбрать пункт «</w:t>
      </w:r>
      <w:r w:rsidRPr="007D5AF2">
        <w:rPr>
          <w:sz w:val="20"/>
          <w:szCs w:val="20"/>
        </w:rPr>
        <w:t>&lt;</w:t>
      </w:r>
      <w:r>
        <w:rPr>
          <w:sz w:val="20"/>
          <w:szCs w:val="20"/>
        </w:rPr>
        <w:t>все</w:t>
      </w:r>
      <w:r w:rsidRPr="007D5AF2">
        <w:rPr>
          <w:sz w:val="20"/>
          <w:szCs w:val="20"/>
        </w:rPr>
        <w:t>&gt;</w:t>
      </w:r>
      <w:r>
        <w:rPr>
          <w:sz w:val="20"/>
          <w:szCs w:val="20"/>
        </w:rPr>
        <w:t>» в группе</w:t>
      </w:r>
      <w:r w:rsidRPr="00906D1D">
        <w:rPr>
          <w:sz w:val="20"/>
          <w:szCs w:val="20"/>
        </w:rPr>
        <w:t>.</w:t>
      </w:r>
    </w:p>
    <w:p w:rsidR="009C42D2" w:rsidRPr="00906D1D" w:rsidRDefault="009C42D2" w:rsidP="009C42D2">
      <w:pPr>
        <w:ind w:left="0" w:right="224" w:firstLine="308"/>
        <w:rPr>
          <w:sz w:val="20"/>
          <w:szCs w:val="20"/>
        </w:rPr>
      </w:pPr>
      <w:r w:rsidRPr="00906D1D">
        <w:rPr>
          <w:sz w:val="20"/>
          <w:szCs w:val="20"/>
        </w:rPr>
        <w:t>После того, как заданы критерии поиска</w:t>
      </w:r>
      <w:r>
        <w:rPr>
          <w:sz w:val="20"/>
          <w:szCs w:val="20"/>
        </w:rPr>
        <w:t>,</w:t>
      </w:r>
      <w:r w:rsidRPr="00906D1D">
        <w:rPr>
          <w:sz w:val="20"/>
          <w:szCs w:val="20"/>
        </w:rPr>
        <w:t xml:space="preserve"> нажмите “Поиск”.</w:t>
      </w:r>
    </w:p>
    <w:p w:rsidR="009C42D2" w:rsidRPr="00906D1D" w:rsidRDefault="009C42D2" w:rsidP="009C42D2">
      <w:pPr>
        <w:widowControl w:val="0"/>
        <w:ind w:left="0" w:right="224" w:firstLine="308"/>
        <w:rPr>
          <w:b/>
          <w:sz w:val="20"/>
          <w:szCs w:val="20"/>
        </w:rPr>
      </w:pPr>
    </w:p>
    <w:p w:rsidR="009C42D2" w:rsidRPr="00906D1D" w:rsidRDefault="009C42D2" w:rsidP="009C42D2">
      <w:pPr>
        <w:pStyle w:val="1"/>
        <w:numPr>
          <w:ilvl w:val="0"/>
          <w:numId w:val="1"/>
        </w:numPr>
        <w:ind w:left="340"/>
      </w:pPr>
      <w:bookmarkStart w:id="3" w:name="_Toc314213160"/>
      <w:bookmarkStart w:id="4" w:name="_Toc529259932"/>
      <w:r w:rsidRPr="00906D1D">
        <w:t>Р</w:t>
      </w:r>
      <w:r>
        <w:t>АБОТА</w:t>
      </w:r>
      <w:r w:rsidRPr="00906D1D">
        <w:t xml:space="preserve"> </w:t>
      </w:r>
      <w:r>
        <w:t>С</w:t>
      </w:r>
      <w:r w:rsidRPr="00906D1D">
        <w:t xml:space="preserve"> ЭКГ</w:t>
      </w:r>
      <w:bookmarkEnd w:id="3"/>
      <w:bookmarkEnd w:id="4"/>
    </w:p>
    <w:p w:rsidR="009C42D2" w:rsidRPr="00906D1D" w:rsidRDefault="009C42D2" w:rsidP="009C42D2">
      <w:pPr>
        <w:ind w:left="0" w:firstLine="308"/>
        <w:rPr>
          <w:sz w:val="20"/>
          <w:szCs w:val="20"/>
        </w:rPr>
      </w:pPr>
      <w:r w:rsidRPr="00906D1D">
        <w:rPr>
          <w:sz w:val="20"/>
          <w:szCs w:val="20"/>
        </w:rPr>
        <w:t>После регистрации ЭКГ появляется окно следующего вида</w:t>
      </w:r>
    </w:p>
    <w:p w:rsidR="009C42D2" w:rsidRPr="00906D1D" w:rsidRDefault="009C42D2" w:rsidP="002007CB">
      <w:pPr>
        <w:ind w:left="0" w:firstLine="0"/>
        <w:rPr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>
            <wp:extent cx="6474138" cy="3642344"/>
            <wp:effectExtent l="19050" t="0" r="2862" b="0"/>
            <wp:docPr id="4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4138" cy="3642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42D2" w:rsidRPr="00906D1D" w:rsidRDefault="009C42D2" w:rsidP="009C42D2">
      <w:pPr>
        <w:ind w:left="0" w:firstLine="308"/>
        <w:rPr>
          <w:sz w:val="20"/>
          <w:szCs w:val="20"/>
        </w:rPr>
      </w:pPr>
      <w:r w:rsidRPr="00906D1D">
        <w:rPr>
          <w:sz w:val="20"/>
          <w:szCs w:val="20"/>
        </w:rPr>
        <w:t>В верхней части этого окна находятся кнопки выбора режима просмотра ЭКГ, номер ЭКГ, дата ввода, ФИО, год рождения и пол пациента. Далее справа в верхней части окна находятся кнопки быстрого перемещения на предыдущее/следующее обследование, кнопка печати протокола и кнопка выхода.</w:t>
      </w:r>
    </w:p>
    <w:p w:rsidR="009C42D2" w:rsidRPr="00906D1D" w:rsidRDefault="009C42D2" w:rsidP="009C42D2">
      <w:pPr>
        <w:ind w:left="0" w:firstLine="308"/>
        <w:rPr>
          <w:sz w:val="20"/>
          <w:szCs w:val="20"/>
        </w:rPr>
      </w:pPr>
      <w:r w:rsidRPr="00906D1D">
        <w:rPr>
          <w:sz w:val="20"/>
          <w:szCs w:val="20"/>
        </w:rPr>
        <w:t>В средней части окна находится собственно сама ЭКГ. По умолчанию при выборе обследования устанавливается режим «Макет» просмотра ЭКГ. В этом режиме у 12 отведений показаны первые 5 сек., а II стандартное еще раз целиком (10 секунд).</w:t>
      </w:r>
    </w:p>
    <w:p w:rsidR="009C42D2" w:rsidRPr="00906D1D" w:rsidRDefault="009C42D2" w:rsidP="009C42D2">
      <w:pPr>
        <w:ind w:left="0" w:firstLine="308"/>
        <w:rPr>
          <w:sz w:val="20"/>
          <w:szCs w:val="20"/>
        </w:rPr>
      </w:pPr>
      <w:r w:rsidRPr="00906D1D">
        <w:rPr>
          <w:sz w:val="20"/>
          <w:szCs w:val="20"/>
        </w:rPr>
        <w:t>Масштаб и скорость ЭКГ можно менять «</w:t>
      </w:r>
      <w:proofErr w:type="spellStart"/>
      <w:r w:rsidRPr="00906D1D">
        <w:rPr>
          <w:sz w:val="20"/>
          <w:szCs w:val="20"/>
        </w:rPr>
        <w:t>кликая</w:t>
      </w:r>
      <w:proofErr w:type="spellEnd"/>
      <w:r w:rsidRPr="00906D1D">
        <w:rPr>
          <w:sz w:val="20"/>
          <w:szCs w:val="20"/>
        </w:rPr>
        <w:t>» левой кнопкой мыши на Значках «+» и «-» рядом с соответствующими обозначениями на графиках.</w:t>
      </w:r>
    </w:p>
    <w:p w:rsidR="009C42D2" w:rsidRPr="00906D1D" w:rsidRDefault="009C42D2" w:rsidP="009C42D2">
      <w:pPr>
        <w:ind w:left="0" w:right="224" w:firstLine="308"/>
        <w:rPr>
          <w:sz w:val="20"/>
          <w:szCs w:val="20"/>
        </w:rPr>
      </w:pPr>
      <w:r w:rsidRPr="00906D1D">
        <w:rPr>
          <w:sz w:val="20"/>
          <w:szCs w:val="20"/>
        </w:rPr>
        <w:t>Если на экране вмещается менее 10 секунд, то сверху графика появляется «полоса прокрутки», перетаскивая указатель на которой можно просмотреть всю зарегистрированную ЭКГ.</w:t>
      </w:r>
    </w:p>
    <w:p w:rsidR="009C42D2" w:rsidRPr="007D5EF0" w:rsidRDefault="009C42D2" w:rsidP="009C42D2">
      <w:pPr>
        <w:ind w:left="0" w:right="224" w:firstLine="308"/>
        <w:rPr>
          <w:sz w:val="20"/>
          <w:szCs w:val="20"/>
        </w:rPr>
      </w:pPr>
      <w:bookmarkStart w:id="5" w:name="_Toc314213161"/>
      <w:r w:rsidRPr="007D5EF0">
        <w:rPr>
          <w:sz w:val="20"/>
          <w:szCs w:val="20"/>
        </w:rPr>
        <w:t>Другие режимы просмотра ЭКГ</w:t>
      </w:r>
      <w:bookmarkEnd w:id="5"/>
    </w:p>
    <w:p w:rsidR="009C42D2" w:rsidRPr="00906D1D" w:rsidRDefault="009C42D2" w:rsidP="009C42D2">
      <w:pPr>
        <w:pStyle w:val="11"/>
        <w:numPr>
          <w:ilvl w:val="0"/>
          <w:numId w:val="2"/>
        </w:numPr>
        <w:tabs>
          <w:tab w:val="clear" w:pos="1272"/>
          <w:tab w:val="left" w:pos="910"/>
        </w:tabs>
        <w:spacing w:after="0"/>
        <w:ind w:left="0" w:right="224" w:firstLine="308"/>
        <w:rPr>
          <w:rFonts w:ascii="Times New Roman" w:hAnsi="Times New Roman" w:cs="Times New Roman"/>
          <w:sz w:val="20"/>
          <w:szCs w:val="20"/>
        </w:rPr>
      </w:pPr>
      <w:r w:rsidRPr="00906D1D">
        <w:rPr>
          <w:rFonts w:ascii="Times New Roman" w:hAnsi="Times New Roman" w:cs="Times New Roman"/>
          <w:sz w:val="20"/>
          <w:szCs w:val="20"/>
        </w:rPr>
        <w:t>Все отведения сразу</w:t>
      </w:r>
    </w:p>
    <w:p w:rsidR="009C42D2" w:rsidRPr="00906D1D" w:rsidRDefault="009C42D2" w:rsidP="009C42D2">
      <w:pPr>
        <w:pStyle w:val="11"/>
        <w:numPr>
          <w:ilvl w:val="0"/>
          <w:numId w:val="2"/>
        </w:numPr>
        <w:tabs>
          <w:tab w:val="clear" w:pos="1272"/>
          <w:tab w:val="left" w:pos="910"/>
        </w:tabs>
        <w:spacing w:after="0"/>
        <w:ind w:left="0" w:right="224" w:firstLine="308"/>
        <w:rPr>
          <w:rFonts w:ascii="Times New Roman" w:hAnsi="Times New Roman" w:cs="Times New Roman"/>
          <w:sz w:val="20"/>
          <w:szCs w:val="20"/>
        </w:rPr>
      </w:pPr>
      <w:r w:rsidRPr="00906D1D">
        <w:rPr>
          <w:rFonts w:ascii="Times New Roman" w:hAnsi="Times New Roman" w:cs="Times New Roman"/>
          <w:sz w:val="20"/>
          <w:szCs w:val="20"/>
        </w:rPr>
        <w:t>Группами по 6 отведений</w:t>
      </w:r>
    </w:p>
    <w:p w:rsidR="009C42D2" w:rsidRPr="00906D1D" w:rsidRDefault="009C42D2" w:rsidP="009C42D2">
      <w:pPr>
        <w:pStyle w:val="11"/>
        <w:numPr>
          <w:ilvl w:val="0"/>
          <w:numId w:val="2"/>
        </w:numPr>
        <w:tabs>
          <w:tab w:val="clear" w:pos="1272"/>
          <w:tab w:val="clear" w:pos="2160"/>
          <w:tab w:val="left" w:pos="910"/>
          <w:tab w:val="num" w:pos="4111"/>
        </w:tabs>
        <w:spacing w:after="0"/>
        <w:ind w:left="0" w:right="224" w:firstLine="308"/>
        <w:rPr>
          <w:rFonts w:ascii="Times New Roman" w:hAnsi="Times New Roman" w:cs="Times New Roman"/>
          <w:sz w:val="20"/>
          <w:szCs w:val="20"/>
        </w:rPr>
      </w:pPr>
      <w:r w:rsidRPr="00906D1D">
        <w:rPr>
          <w:rFonts w:ascii="Times New Roman" w:hAnsi="Times New Roman" w:cs="Times New Roman"/>
          <w:sz w:val="20"/>
          <w:szCs w:val="20"/>
        </w:rPr>
        <w:t>Одно отведение по выбору</w:t>
      </w:r>
    </w:p>
    <w:p w:rsidR="009C42D2" w:rsidRPr="00906D1D" w:rsidRDefault="009C42D2" w:rsidP="009C42D2">
      <w:pPr>
        <w:pStyle w:val="11"/>
        <w:numPr>
          <w:ilvl w:val="0"/>
          <w:numId w:val="2"/>
        </w:numPr>
        <w:tabs>
          <w:tab w:val="clear" w:pos="1272"/>
          <w:tab w:val="left" w:pos="910"/>
        </w:tabs>
        <w:spacing w:after="0"/>
        <w:ind w:left="0" w:right="224" w:firstLine="308"/>
        <w:rPr>
          <w:rFonts w:ascii="Times New Roman" w:hAnsi="Times New Roman" w:cs="Times New Roman"/>
          <w:sz w:val="20"/>
          <w:szCs w:val="20"/>
        </w:rPr>
      </w:pPr>
      <w:r w:rsidRPr="00906D1D">
        <w:rPr>
          <w:rFonts w:ascii="Times New Roman" w:hAnsi="Times New Roman" w:cs="Times New Roman"/>
          <w:sz w:val="20"/>
          <w:szCs w:val="20"/>
        </w:rPr>
        <w:lastRenderedPageBreak/>
        <w:t>Несколько отведений по выбору</w:t>
      </w:r>
    </w:p>
    <w:p w:rsidR="009C42D2" w:rsidRPr="00906D1D" w:rsidRDefault="009C42D2" w:rsidP="009C42D2">
      <w:pPr>
        <w:pStyle w:val="11"/>
        <w:numPr>
          <w:ilvl w:val="0"/>
          <w:numId w:val="2"/>
        </w:numPr>
        <w:tabs>
          <w:tab w:val="clear" w:pos="1272"/>
          <w:tab w:val="left" w:pos="910"/>
        </w:tabs>
        <w:spacing w:after="0"/>
        <w:ind w:left="0" w:right="224" w:firstLine="308"/>
        <w:rPr>
          <w:rFonts w:ascii="Times New Roman" w:hAnsi="Times New Roman" w:cs="Times New Roman"/>
          <w:sz w:val="20"/>
          <w:szCs w:val="20"/>
        </w:rPr>
      </w:pPr>
      <w:r w:rsidRPr="00906D1D">
        <w:rPr>
          <w:rFonts w:ascii="Times New Roman" w:hAnsi="Times New Roman" w:cs="Times New Roman"/>
          <w:sz w:val="20"/>
          <w:szCs w:val="20"/>
        </w:rPr>
        <w:t>В динамике</w:t>
      </w:r>
    </w:p>
    <w:p w:rsidR="009C42D2" w:rsidRPr="00906D1D" w:rsidRDefault="009C42D2" w:rsidP="009C42D2">
      <w:pPr>
        <w:pStyle w:val="11"/>
        <w:numPr>
          <w:ilvl w:val="0"/>
          <w:numId w:val="2"/>
        </w:numPr>
        <w:tabs>
          <w:tab w:val="clear" w:pos="1272"/>
          <w:tab w:val="left" w:pos="910"/>
        </w:tabs>
        <w:spacing w:after="0"/>
        <w:ind w:left="0" w:right="224" w:firstLine="308"/>
        <w:rPr>
          <w:rFonts w:ascii="Times New Roman" w:hAnsi="Times New Roman" w:cs="Times New Roman"/>
          <w:sz w:val="20"/>
          <w:szCs w:val="20"/>
        </w:rPr>
      </w:pPr>
      <w:r w:rsidRPr="00906D1D">
        <w:rPr>
          <w:rFonts w:ascii="Times New Roman" w:hAnsi="Times New Roman" w:cs="Times New Roman"/>
          <w:sz w:val="20"/>
          <w:szCs w:val="20"/>
        </w:rPr>
        <w:t>Дополнительные отведения</w:t>
      </w:r>
    </w:p>
    <w:p w:rsidR="009C42D2" w:rsidRPr="00906D1D" w:rsidRDefault="009C42D2" w:rsidP="009C42D2">
      <w:pPr>
        <w:ind w:left="0" w:right="224" w:firstLine="308"/>
        <w:rPr>
          <w:sz w:val="20"/>
          <w:szCs w:val="20"/>
        </w:rPr>
      </w:pPr>
    </w:p>
    <w:p w:rsidR="009C42D2" w:rsidRDefault="009C42D2" w:rsidP="009C42D2">
      <w:pPr>
        <w:ind w:left="0" w:right="224" w:firstLine="308"/>
        <w:rPr>
          <w:sz w:val="20"/>
          <w:szCs w:val="20"/>
        </w:rPr>
      </w:pPr>
      <w:r w:rsidRPr="00906D1D">
        <w:rPr>
          <w:sz w:val="20"/>
          <w:szCs w:val="20"/>
        </w:rPr>
        <w:t>При нажатии на кнопку с изображением принтера справа от графиков можно напечатать графики ЭКГ так, как они выглядят на экране.</w:t>
      </w:r>
    </w:p>
    <w:p w:rsidR="002007CB" w:rsidRDefault="002007CB" w:rsidP="009C42D2">
      <w:pPr>
        <w:ind w:left="0" w:right="224" w:firstLine="308"/>
        <w:rPr>
          <w:sz w:val="20"/>
          <w:szCs w:val="20"/>
          <w:lang w:val="en-US"/>
        </w:rPr>
      </w:pPr>
    </w:p>
    <w:p w:rsidR="009C42D2" w:rsidRDefault="009C42D2" w:rsidP="009C42D2">
      <w:pPr>
        <w:ind w:left="0" w:right="224" w:firstLine="308"/>
        <w:rPr>
          <w:sz w:val="20"/>
          <w:szCs w:val="20"/>
        </w:rPr>
      </w:pPr>
      <w:r>
        <w:rPr>
          <w:sz w:val="20"/>
          <w:szCs w:val="20"/>
        </w:rPr>
        <w:t>Кнопки-опции отображения ЭКГ:</w:t>
      </w:r>
    </w:p>
    <w:p w:rsidR="009C42D2" w:rsidRDefault="009C42D2" w:rsidP="009C42D2">
      <w:pPr>
        <w:ind w:left="0" w:right="224" w:firstLine="308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304800" cy="285750"/>
            <wp:effectExtent l="1905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</w:t>
      </w:r>
      <w:r w:rsidRPr="00906D1D">
        <w:rPr>
          <w:sz w:val="20"/>
          <w:szCs w:val="20"/>
        </w:rPr>
        <w:t xml:space="preserve">При нажатии на кнопку справа от графиков пользователь сможет включить просмотр ЧСС или длительности </w:t>
      </w:r>
      <w:r w:rsidRPr="00906D1D">
        <w:rPr>
          <w:sz w:val="20"/>
          <w:szCs w:val="20"/>
          <w:lang w:val="en-US"/>
        </w:rPr>
        <w:t>RR</w:t>
      </w:r>
      <w:r w:rsidRPr="00906D1D">
        <w:rPr>
          <w:sz w:val="20"/>
          <w:szCs w:val="20"/>
        </w:rPr>
        <w:t xml:space="preserve"> для каждого комплекса. При выходе из программы запоминается состояние этого режима. При отправке на печать по умолчанию на графиках печатается та же информация, что и на экране, но в окне предварительного просмотра ЭКГ перед печатью можно изменить режим.</w:t>
      </w:r>
    </w:p>
    <w:p w:rsidR="009C42D2" w:rsidRDefault="009C42D2" w:rsidP="009C42D2">
      <w:pPr>
        <w:ind w:left="0" w:right="224" w:firstLine="308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298450" cy="266700"/>
            <wp:effectExtent l="19050" t="0" r="635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Отображение фильтрованной / </w:t>
      </w:r>
      <w:proofErr w:type="spellStart"/>
      <w:r>
        <w:rPr>
          <w:sz w:val="20"/>
          <w:szCs w:val="20"/>
        </w:rPr>
        <w:t>нефильтрованной</w:t>
      </w:r>
      <w:proofErr w:type="spellEnd"/>
      <w:r>
        <w:rPr>
          <w:sz w:val="20"/>
          <w:szCs w:val="20"/>
        </w:rPr>
        <w:t xml:space="preserve"> ЭКГ</w:t>
      </w:r>
    </w:p>
    <w:p w:rsidR="009C42D2" w:rsidRDefault="009C42D2" w:rsidP="009C42D2">
      <w:pPr>
        <w:ind w:left="0" w:right="224" w:firstLine="308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304800" cy="298450"/>
            <wp:effectExtent l="1905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9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и </w:t>
      </w:r>
      <w:r>
        <w:rPr>
          <w:noProof/>
          <w:sz w:val="20"/>
          <w:szCs w:val="20"/>
          <w:lang w:eastAsia="ru-RU"/>
        </w:rPr>
        <w:drawing>
          <wp:inline distT="0" distB="0" distL="0" distR="0">
            <wp:extent cx="304800" cy="266700"/>
            <wp:effectExtent l="1905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Изменение общего масштаба отображения ЭКГ. Синхронное увеличение и уменьшение скорости и масштаба</w:t>
      </w:r>
    </w:p>
    <w:p w:rsidR="009C42D2" w:rsidRDefault="009C42D2" w:rsidP="009C42D2">
      <w:pPr>
        <w:ind w:left="0" w:right="224" w:firstLine="308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304800" cy="266700"/>
            <wp:effectExtent l="1905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Замер длительности фрагмента в секундах. При типе отображения «Макет» линейки замера синхронизированы между левой и правой панелями ЭКГ. Панель длительного отведения не синхронизирована с верхними панелями.</w:t>
      </w:r>
    </w:p>
    <w:p w:rsidR="009C42D2" w:rsidRDefault="009C42D2" w:rsidP="009C42D2">
      <w:pPr>
        <w:ind w:left="0" w:right="224" w:firstLine="308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298450" cy="279400"/>
            <wp:effectExtent l="19050" t="0" r="635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Замер амплитуды фрагменты ЭКГ в милливольтах. Все панели не связаны между собой.</w:t>
      </w:r>
    </w:p>
    <w:p w:rsidR="009C42D2" w:rsidRDefault="009C42D2" w:rsidP="009C42D2">
      <w:pPr>
        <w:ind w:left="0" w:right="224" w:firstLine="308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298450" cy="247650"/>
            <wp:effectExtent l="19050" t="0" r="635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Связать линейки замера. Кнопка активируется только при отображении линеек замера. Позволяет двигать сразу обе линейки, не изменяя расстояние между ними. Возможные состояния кнопки: </w:t>
      </w:r>
      <w:r>
        <w:rPr>
          <w:noProof/>
          <w:sz w:val="20"/>
          <w:szCs w:val="20"/>
          <w:lang w:eastAsia="ru-RU"/>
        </w:rPr>
        <w:drawing>
          <wp:inline distT="0" distB="0" distL="0" distR="0">
            <wp:extent cx="298450" cy="247650"/>
            <wp:effectExtent l="19050" t="0" r="635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- кнопка не активна, </w:t>
      </w:r>
      <w:r>
        <w:rPr>
          <w:noProof/>
          <w:sz w:val="20"/>
          <w:szCs w:val="20"/>
          <w:lang w:eastAsia="ru-RU"/>
        </w:rPr>
        <w:drawing>
          <wp:inline distT="0" distB="0" distL="0" distR="0">
            <wp:extent cx="285750" cy="228600"/>
            <wp:effectExtent l="1905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- кнопка активна и выключена (линейки не связаны), </w:t>
      </w:r>
      <w:r>
        <w:rPr>
          <w:noProof/>
          <w:sz w:val="20"/>
          <w:szCs w:val="20"/>
          <w:lang w:eastAsia="ru-RU"/>
        </w:rPr>
        <w:drawing>
          <wp:inline distT="0" distB="0" distL="0" distR="0">
            <wp:extent cx="247650" cy="241300"/>
            <wp:effectExtent l="1905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- кнопка активна и включена (линейки связаны)</w:t>
      </w:r>
    </w:p>
    <w:p w:rsidR="009C42D2" w:rsidRPr="00906D1D" w:rsidRDefault="009C42D2" w:rsidP="009C42D2">
      <w:pPr>
        <w:ind w:left="0" w:right="224" w:firstLine="308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266700" cy="247650"/>
            <wp:effectExtent l="1905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- кнопка «10 секунд на экране». Дублирует опцию настроек «Отображать 10 секунд на экране». Синий фон – включено, серый – выключено.</w:t>
      </w:r>
    </w:p>
    <w:p w:rsidR="009C42D2" w:rsidRPr="00906D1D" w:rsidRDefault="009C42D2" w:rsidP="009C42D2">
      <w:pPr>
        <w:ind w:left="0" w:right="224" w:firstLine="308"/>
        <w:rPr>
          <w:sz w:val="20"/>
          <w:szCs w:val="20"/>
        </w:rPr>
      </w:pPr>
    </w:p>
    <w:p w:rsidR="009C42D2" w:rsidRDefault="009C42D2" w:rsidP="009C42D2">
      <w:pPr>
        <w:ind w:left="0" w:right="224" w:firstLine="308"/>
        <w:rPr>
          <w:sz w:val="20"/>
          <w:szCs w:val="20"/>
        </w:rPr>
      </w:pPr>
      <w:r w:rsidRPr="00906D1D">
        <w:rPr>
          <w:sz w:val="20"/>
          <w:szCs w:val="20"/>
        </w:rPr>
        <w:t>При необходимости пользователь может скорректировать неправильно введенные паспортные данные пациента. Для этого надо сделать двойной щелчок левой кнопкой мыши на фамилии пациента при просмотре ЭКГ.</w:t>
      </w:r>
    </w:p>
    <w:p w:rsidR="009C42D2" w:rsidRDefault="009C42D2" w:rsidP="009C42D2">
      <w:pPr>
        <w:ind w:left="0" w:right="224" w:firstLine="308"/>
        <w:rPr>
          <w:sz w:val="20"/>
          <w:szCs w:val="20"/>
        </w:rPr>
      </w:pPr>
    </w:p>
    <w:p w:rsidR="009C42D2" w:rsidRPr="00906D1D" w:rsidRDefault="009C42D2" w:rsidP="009C42D2">
      <w:pPr>
        <w:pStyle w:val="2"/>
      </w:pPr>
      <w:bookmarkStart w:id="6" w:name="_Toc314213163"/>
      <w:bookmarkStart w:id="7" w:name="_Toc529259934"/>
      <w:r w:rsidRPr="00906D1D">
        <w:t>Печать протокола</w:t>
      </w:r>
      <w:bookmarkEnd w:id="6"/>
      <w:bookmarkEnd w:id="7"/>
    </w:p>
    <w:p w:rsidR="009C42D2" w:rsidRPr="00906D1D" w:rsidRDefault="009C42D2" w:rsidP="009C42D2">
      <w:pPr>
        <w:ind w:left="0" w:right="224" w:firstLine="308"/>
        <w:rPr>
          <w:sz w:val="20"/>
          <w:szCs w:val="20"/>
        </w:rPr>
      </w:pPr>
      <w:r w:rsidRPr="00906D1D">
        <w:rPr>
          <w:sz w:val="20"/>
          <w:szCs w:val="20"/>
        </w:rPr>
        <w:t xml:space="preserve">Напечатать протокол можно, или нажав кнопку «Протокол» при просмотре ЭКГ или нажав кнопку </w:t>
      </w:r>
      <w:r w:rsidRPr="00906D1D">
        <w:rPr>
          <w:b/>
          <w:sz w:val="20"/>
          <w:szCs w:val="20"/>
        </w:rPr>
        <w:t xml:space="preserve">F1 </w:t>
      </w:r>
      <w:r w:rsidRPr="00906D1D">
        <w:rPr>
          <w:sz w:val="20"/>
          <w:szCs w:val="20"/>
        </w:rPr>
        <w:t xml:space="preserve">или </w:t>
      </w:r>
      <w:r w:rsidRPr="00906D1D">
        <w:rPr>
          <w:b/>
          <w:sz w:val="20"/>
          <w:szCs w:val="20"/>
        </w:rPr>
        <w:t>F3</w:t>
      </w:r>
      <w:r w:rsidRPr="00906D1D">
        <w:rPr>
          <w:sz w:val="20"/>
          <w:szCs w:val="20"/>
        </w:rPr>
        <w:t>.</w:t>
      </w:r>
    </w:p>
    <w:p w:rsidR="009C42D2" w:rsidRPr="00906D1D" w:rsidRDefault="009C42D2" w:rsidP="009C42D2">
      <w:pPr>
        <w:ind w:left="0" w:right="224" w:firstLine="308"/>
        <w:rPr>
          <w:sz w:val="20"/>
          <w:szCs w:val="20"/>
        </w:rPr>
      </w:pPr>
      <w:r w:rsidRPr="00906D1D">
        <w:rPr>
          <w:sz w:val="20"/>
          <w:szCs w:val="20"/>
        </w:rPr>
        <w:t xml:space="preserve">- </w:t>
      </w:r>
      <w:r w:rsidRPr="00906D1D">
        <w:rPr>
          <w:b/>
          <w:sz w:val="20"/>
          <w:szCs w:val="20"/>
        </w:rPr>
        <w:t>F1</w:t>
      </w:r>
      <w:r w:rsidRPr="00906D1D">
        <w:rPr>
          <w:sz w:val="20"/>
          <w:szCs w:val="20"/>
        </w:rPr>
        <w:t xml:space="preserve"> – печать ЭКГ с эквивалентной скоростью 25 мм/сек;</w:t>
      </w:r>
    </w:p>
    <w:p w:rsidR="009C42D2" w:rsidRPr="00906D1D" w:rsidRDefault="009C42D2" w:rsidP="009C42D2">
      <w:pPr>
        <w:ind w:left="0" w:right="224" w:firstLine="308"/>
        <w:rPr>
          <w:sz w:val="20"/>
          <w:szCs w:val="20"/>
        </w:rPr>
      </w:pPr>
      <w:r w:rsidRPr="00906D1D">
        <w:rPr>
          <w:sz w:val="20"/>
          <w:szCs w:val="20"/>
        </w:rPr>
        <w:t xml:space="preserve">- </w:t>
      </w:r>
      <w:r w:rsidRPr="00906D1D">
        <w:rPr>
          <w:b/>
          <w:sz w:val="20"/>
          <w:szCs w:val="20"/>
        </w:rPr>
        <w:t>F3</w:t>
      </w:r>
      <w:r w:rsidRPr="00906D1D">
        <w:rPr>
          <w:sz w:val="20"/>
          <w:szCs w:val="20"/>
        </w:rPr>
        <w:t xml:space="preserve"> – печать ЭКГ с эквивалентной скоростью 50 мм/сек.</w:t>
      </w:r>
    </w:p>
    <w:p w:rsidR="009C42D2" w:rsidRDefault="009C42D2" w:rsidP="009C42D2">
      <w:pPr>
        <w:ind w:left="0" w:right="224" w:firstLine="308"/>
        <w:rPr>
          <w:sz w:val="20"/>
          <w:szCs w:val="20"/>
        </w:rPr>
      </w:pPr>
      <w:r w:rsidRPr="00906D1D">
        <w:rPr>
          <w:sz w:val="20"/>
          <w:szCs w:val="20"/>
        </w:rPr>
        <w:t xml:space="preserve">При нажатии кнопки «Протокол» появится окно «предварительно просмотра», в котором можно выбрать скорость печати ЭКГ. При нажатии клавиш </w:t>
      </w:r>
      <w:r w:rsidRPr="00906D1D">
        <w:rPr>
          <w:b/>
          <w:sz w:val="20"/>
          <w:szCs w:val="20"/>
        </w:rPr>
        <w:t xml:space="preserve">F1 </w:t>
      </w:r>
      <w:r w:rsidRPr="00906D1D">
        <w:rPr>
          <w:sz w:val="20"/>
          <w:szCs w:val="20"/>
        </w:rPr>
        <w:t xml:space="preserve">или </w:t>
      </w:r>
      <w:r w:rsidRPr="00906D1D">
        <w:rPr>
          <w:b/>
          <w:sz w:val="20"/>
          <w:szCs w:val="20"/>
        </w:rPr>
        <w:t xml:space="preserve">F3 </w:t>
      </w:r>
      <w:r w:rsidRPr="00906D1D">
        <w:rPr>
          <w:sz w:val="20"/>
          <w:szCs w:val="20"/>
        </w:rPr>
        <w:t xml:space="preserve">окно предварительного просмотра не появляется, а сразу происходит печать на принтер. Обратите внимание, что печать начинается через несколько секунд, после того как вы нажали на клавишу </w:t>
      </w:r>
      <w:r w:rsidRPr="00906D1D">
        <w:rPr>
          <w:b/>
          <w:sz w:val="20"/>
          <w:szCs w:val="20"/>
        </w:rPr>
        <w:t xml:space="preserve">F1 </w:t>
      </w:r>
      <w:r w:rsidRPr="00906D1D">
        <w:rPr>
          <w:sz w:val="20"/>
          <w:szCs w:val="20"/>
        </w:rPr>
        <w:t xml:space="preserve">или </w:t>
      </w:r>
      <w:r w:rsidRPr="00906D1D">
        <w:rPr>
          <w:b/>
          <w:sz w:val="20"/>
          <w:szCs w:val="20"/>
        </w:rPr>
        <w:t>F3</w:t>
      </w:r>
      <w:r w:rsidRPr="00906D1D">
        <w:rPr>
          <w:sz w:val="20"/>
          <w:szCs w:val="20"/>
        </w:rPr>
        <w:t xml:space="preserve"> и поэтому НЕ НАЖИМАЙТЕ эти клавиши несколько раз иначе протокол будет отправлен на печать столько раз, сколько вы нажали.</w:t>
      </w:r>
    </w:p>
    <w:p w:rsidR="009C42D2" w:rsidRPr="00906D1D" w:rsidRDefault="009C42D2" w:rsidP="009C42D2">
      <w:pPr>
        <w:ind w:left="0" w:right="224" w:firstLine="308"/>
        <w:rPr>
          <w:sz w:val="20"/>
          <w:szCs w:val="20"/>
        </w:rPr>
      </w:pPr>
      <w:r w:rsidRPr="00906D1D">
        <w:rPr>
          <w:sz w:val="20"/>
          <w:szCs w:val="20"/>
        </w:rPr>
        <w:t>Ниже приведена часть окна предварительно просмотра ЭКГ перед печатью.</w:t>
      </w:r>
    </w:p>
    <w:p w:rsidR="009C42D2" w:rsidRPr="00906D1D" w:rsidRDefault="009C42D2" w:rsidP="009C42D2">
      <w:pPr>
        <w:ind w:left="0" w:right="224" w:firstLine="0"/>
        <w:rPr>
          <w:sz w:val="20"/>
          <w:szCs w:val="2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076950" cy="4577909"/>
            <wp:effectExtent l="19050" t="0" r="0" b="0"/>
            <wp:docPr id="6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l="250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4577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42D2" w:rsidRDefault="009C42D2" w:rsidP="009C42D2">
      <w:pPr>
        <w:ind w:left="0" w:right="224" w:firstLine="308"/>
        <w:rPr>
          <w:sz w:val="20"/>
          <w:szCs w:val="20"/>
        </w:rPr>
      </w:pPr>
      <w:r w:rsidRPr="00906D1D">
        <w:rPr>
          <w:sz w:val="20"/>
          <w:szCs w:val="20"/>
        </w:rPr>
        <w:t>Если заключение не помещается на первой странице, то рекомендуем установить флажок "на следующей странице". Если заключение не нужно, установите "не печатать".</w:t>
      </w:r>
    </w:p>
    <w:p w:rsidR="009C42D2" w:rsidRDefault="009C42D2" w:rsidP="009C42D2">
      <w:pPr>
        <w:ind w:left="0" w:right="224" w:firstLine="308"/>
        <w:rPr>
          <w:sz w:val="20"/>
          <w:szCs w:val="20"/>
        </w:rPr>
      </w:pPr>
      <w:r>
        <w:rPr>
          <w:sz w:val="20"/>
          <w:szCs w:val="20"/>
        </w:rPr>
        <w:t>Многие опции дублируют настройки печати и просмотра ЭКГ для удобства пользователя.</w:t>
      </w:r>
    </w:p>
    <w:p w:rsidR="009C42D2" w:rsidRPr="00906D1D" w:rsidRDefault="009C42D2" w:rsidP="009C42D2">
      <w:pPr>
        <w:ind w:left="0" w:right="224" w:firstLine="308"/>
        <w:rPr>
          <w:sz w:val="20"/>
          <w:szCs w:val="20"/>
        </w:rPr>
      </w:pPr>
    </w:p>
    <w:p w:rsidR="009C42D2" w:rsidRPr="00906D1D" w:rsidRDefault="009C42D2" w:rsidP="009C42D2">
      <w:pPr>
        <w:pStyle w:val="2"/>
      </w:pPr>
      <w:bookmarkStart w:id="8" w:name="_Toc314213164"/>
      <w:bookmarkStart w:id="9" w:name="_Toc529259935"/>
      <w:r w:rsidRPr="00906D1D">
        <w:t>Экспорт ЭКГ</w:t>
      </w:r>
      <w:bookmarkEnd w:id="8"/>
      <w:bookmarkEnd w:id="9"/>
    </w:p>
    <w:p w:rsidR="009C42D2" w:rsidRPr="00906D1D" w:rsidRDefault="009C42D2" w:rsidP="009C42D2">
      <w:pPr>
        <w:ind w:left="0" w:right="224" w:firstLine="308"/>
        <w:rPr>
          <w:sz w:val="20"/>
          <w:szCs w:val="20"/>
        </w:rPr>
      </w:pPr>
      <w:r w:rsidRPr="00906D1D">
        <w:rPr>
          <w:sz w:val="20"/>
          <w:szCs w:val="20"/>
        </w:rPr>
        <w:t>Экспорт ЭКГ может понадобиться, если ЭКГ и заключение необходимо отправить по электронной почте или для каких-либо других целей.</w:t>
      </w:r>
    </w:p>
    <w:p w:rsidR="00037EC0" w:rsidRDefault="009C42D2" w:rsidP="009C42D2">
      <w:pPr>
        <w:pStyle w:val="a8"/>
        <w:pBdr>
          <w:bottom w:val="single" w:sz="8" w:space="14" w:color="000000"/>
        </w:pBdr>
        <w:ind w:left="0" w:firstLine="308"/>
      </w:pPr>
      <w:r w:rsidRPr="00906D1D">
        <w:rPr>
          <w:rFonts w:cs="Times New Roman"/>
          <w:szCs w:val="20"/>
        </w:rPr>
        <w:t xml:space="preserve">Для экспорта ЭКГ необходимо, после того как пользователь выставил все необходимые параметры вида документа, нажать кнопку «Сохранить». После этого появится диалоговое окно, в котором написан путь, и имя файла, куда сохранена ЭКГ и будет предложено открыть полученный документ в программе </w:t>
      </w:r>
      <w:proofErr w:type="spellStart"/>
      <w:r w:rsidRPr="007D5EF0">
        <w:rPr>
          <w:rFonts w:cs="Times New Roman"/>
          <w:szCs w:val="20"/>
        </w:rPr>
        <w:t>Microsoft</w:t>
      </w:r>
      <w:proofErr w:type="spellEnd"/>
      <w:r w:rsidRPr="00906D1D">
        <w:rPr>
          <w:rFonts w:cs="Times New Roman"/>
          <w:szCs w:val="20"/>
        </w:rPr>
        <w:t xml:space="preserve"> </w:t>
      </w:r>
      <w:proofErr w:type="spellStart"/>
      <w:r w:rsidRPr="007D5EF0">
        <w:rPr>
          <w:rFonts w:cs="Times New Roman"/>
          <w:szCs w:val="20"/>
        </w:rPr>
        <w:t>Word</w:t>
      </w:r>
      <w:proofErr w:type="spellEnd"/>
    </w:p>
    <w:p w:rsidR="002007CB" w:rsidRDefault="002007CB">
      <w:pPr>
        <w:ind w:left="0" w:firstLine="0"/>
        <w:jc w:val="left"/>
        <w:rPr>
          <w:rFonts w:ascii="Arial" w:hAnsi="Arial"/>
          <w:b/>
          <w:spacing w:val="-4"/>
          <w:kern w:val="1"/>
          <w:sz w:val="22"/>
        </w:rPr>
      </w:pPr>
      <w:bookmarkStart w:id="10" w:name="_Toc529259906"/>
      <w:r>
        <w:br w:type="page"/>
      </w:r>
    </w:p>
    <w:p w:rsidR="00037EC0" w:rsidRDefault="00037EC0" w:rsidP="00037EC0">
      <w:pPr>
        <w:pStyle w:val="2"/>
      </w:pPr>
      <w:r>
        <w:lastRenderedPageBreak/>
        <w:t xml:space="preserve">Фрагменты руководства по </w:t>
      </w:r>
      <w:r w:rsidRPr="00F569A0">
        <w:t>Настройк</w:t>
      </w:r>
      <w:r>
        <w:t>е</w:t>
      </w:r>
      <w:r w:rsidRPr="00F569A0">
        <w:t xml:space="preserve"> программного обеспечения</w:t>
      </w:r>
      <w:bookmarkEnd w:id="10"/>
    </w:p>
    <w:p w:rsidR="00037EC0" w:rsidRPr="00DF33C5" w:rsidRDefault="00037EC0" w:rsidP="00037EC0">
      <w:pPr>
        <w:tabs>
          <w:tab w:val="left" w:pos="709"/>
        </w:tabs>
        <w:ind w:left="0" w:right="283" w:firstLine="308"/>
        <w:rPr>
          <w:sz w:val="20"/>
          <w:szCs w:val="20"/>
        </w:rPr>
      </w:pPr>
      <w:r w:rsidRPr="00906D1D">
        <w:rPr>
          <w:sz w:val="20"/>
          <w:szCs w:val="20"/>
        </w:rPr>
        <w:t>Настройка осуществляется путем выбора данного режима в главном меню программы. Настройка состоит из разделов, отображенных в виде дерева в левой части окна</w:t>
      </w:r>
      <w:r w:rsidRPr="00DF33C5">
        <w:rPr>
          <w:sz w:val="20"/>
          <w:szCs w:val="20"/>
        </w:rPr>
        <w:t>.</w:t>
      </w:r>
    </w:p>
    <w:p w:rsidR="00037EC0" w:rsidRPr="00422983" w:rsidRDefault="00037EC0" w:rsidP="00037EC0">
      <w:pPr>
        <w:pStyle w:val="3"/>
        <w:numPr>
          <w:ilvl w:val="2"/>
          <w:numId w:val="1"/>
        </w:numPr>
        <w:spacing w:before="140" w:line="220" w:lineRule="atLeast"/>
      </w:pPr>
      <w:bookmarkStart w:id="11" w:name="_Toc529259909"/>
      <w:r>
        <w:t>Анализ и просмотр ЭКГ</w:t>
      </w:r>
      <w:bookmarkEnd w:id="11"/>
    </w:p>
    <w:p w:rsidR="00037EC0" w:rsidRPr="00DF33C5" w:rsidRDefault="00037EC0" w:rsidP="00037EC0">
      <w:pPr>
        <w:ind w:left="0" w:right="224" w:firstLine="0"/>
        <w:rPr>
          <w:sz w:val="20"/>
          <w:szCs w:val="20"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6153150" cy="3646311"/>
            <wp:effectExtent l="19050" t="0" r="0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3646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7EC0" w:rsidRDefault="00037EC0" w:rsidP="00037EC0">
      <w:pPr>
        <w:ind w:left="0" w:right="224" w:firstLine="308"/>
        <w:rPr>
          <w:sz w:val="20"/>
          <w:szCs w:val="20"/>
        </w:rPr>
      </w:pPr>
      <w:r w:rsidRPr="00906D1D">
        <w:rPr>
          <w:sz w:val="20"/>
          <w:szCs w:val="20"/>
        </w:rPr>
        <w:t xml:space="preserve">Раздел </w:t>
      </w:r>
      <w:r w:rsidRPr="00906D1D">
        <w:rPr>
          <w:b/>
          <w:sz w:val="20"/>
          <w:szCs w:val="20"/>
        </w:rPr>
        <w:t>«Анализ и просмотр ЭКГ»</w:t>
      </w:r>
      <w:r w:rsidRPr="00906D1D">
        <w:rPr>
          <w:sz w:val="20"/>
          <w:szCs w:val="20"/>
        </w:rPr>
        <w:t xml:space="preserve"> включает следующие флаги:</w:t>
      </w:r>
    </w:p>
    <w:p w:rsidR="00037EC0" w:rsidRDefault="00037EC0" w:rsidP="00037EC0">
      <w:pPr>
        <w:numPr>
          <w:ilvl w:val="0"/>
          <w:numId w:val="6"/>
        </w:numPr>
        <w:ind w:right="224"/>
        <w:rPr>
          <w:sz w:val="20"/>
          <w:szCs w:val="20"/>
        </w:rPr>
      </w:pPr>
      <w:r>
        <w:rPr>
          <w:sz w:val="20"/>
          <w:szCs w:val="20"/>
        </w:rPr>
        <w:t>«Тип сетки на графиках ЭКГ»</w:t>
      </w:r>
    </w:p>
    <w:p w:rsidR="00037EC0" w:rsidRDefault="00037EC0" w:rsidP="00037EC0">
      <w:pPr>
        <w:ind w:left="308" w:right="224" w:firstLine="0"/>
        <w:rPr>
          <w:sz w:val="20"/>
          <w:szCs w:val="20"/>
        </w:rPr>
      </w:pPr>
      <w:r>
        <w:rPr>
          <w:sz w:val="20"/>
          <w:szCs w:val="20"/>
        </w:rPr>
        <w:t xml:space="preserve">Возможны 3 варианта </w:t>
      </w:r>
      <w:proofErr w:type="spellStart"/>
      <w:r>
        <w:rPr>
          <w:sz w:val="20"/>
          <w:szCs w:val="20"/>
        </w:rPr>
        <w:t>отрисовки</w:t>
      </w:r>
      <w:proofErr w:type="spellEnd"/>
      <w:r>
        <w:rPr>
          <w:sz w:val="20"/>
          <w:szCs w:val="20"/>
        </w:rPr>
        <w:t xml:space="preserve"> сетки:</w:t>
      </w:r>
    </w:p>
    <w:p w:rsidR="00037EC0" w:rsidRDefault="00037EC0" w:rsidP="00037EC0">
      <w:pPr>
        <w:ind w:left="308" w:right="224" w:firstLine="0"/>
        <w:rPr>
          <w:sz w:val="20"/>
          <w:szCs w:val="20"/>
        </w:rPr>
      </w:pPr>
      <w:r>
        <w:rPr>
          <w:sz w:val="20"/>
          <w:szCs w:val="20"/>
        </w:rPr>
        <w:t>- Стандартная сетка</w:t>
      </w:r>
    </w:p>
    <w:p w:rsidR="00037EC0" w:rsidRDefault="00037EC0" w:rsidP="00037EC0">
      <w:pPr>
        <w:ind w:left="308" w:right="224" w:firstLine="0"/>
        <w:rPr>
          <w:sz w:val="20"/>
          <w:szCs w:val="20"/>
        </w:rPr>
      </w:pPr>
      <w:r>
        <w:rPr>
          <w:sz w:val="20"/>
          <w:szCs w:val="20"/>
        </w:rPr>
        <w:t>- Миллиметровка с разметкой по 5 и 10 мм</w:t>
      </w:r>
    </w:p>
    <w:p w:rsidR="00037EC0" w:rsidRPr="00906D1D" w:rsidRDefault="00037EC0" w:rsidP="00037EC0">
      <w:pPr>
        <w:ind w:left="308" w:right="224" w:firstLine="0"/>
        <w:rPr>
          <w:sz w:val="20"/>
          <w:szCs w:val="20"/>
        </w:rPr>
      </w:pPr>
      <w:r>
        <w:rPr>
          <w:sz w:val="20"/>
          <w:szCs w:val="20"/>
        </w:rPr>
        <w:t>- Миллиметровка с разметкой по 5 и 25 мм</w:t>
      </w:r>
    </w:p>
    <w:p w:rsidR="00037EC0" w:rsidRDefault="00037EC0" w:rsidP="00037EC0">
      <w:pPr>
        <w:numPr>
          <w:ilvl w:val="0"/>
          <w:numId w:val="6"/>
        </w:numPr>
        <w:ind w:right="224"/>
        <w:rPr>
          <w:sz w:val="20"/>
          <w:szCs w:val="20"/>
        </w:rPr>
      </w:pPr>
      <w:r>
        <w:rPr>
          <w:sz w:val="20"/>
          <w:szCs w:val="20"/>
        </w:rPr>
        <w:t>«размер сетки в окне просмотра ЭКГ»</w:t>
      </w:r>
    </w:p>
    <w:p w:rsidR="00037EC0" w:rsidRDefault="00037EC0" w:rsidP="00037EC0">
      <w:pPr>
        <w:ind w:left="308" w:right="224" w:firstLine="0"/>
        <w:rPr>
          <w:sz w:val="20"/>
          <w:szCs w:val="20"/>
        </w:rPr>
      </w:pPr>
      <w:r>
        <w:rPr>
          <w:sz w:val="20"/>
          <w:szCs w:val="20"/>
        </w:rPr>
        <w:t>Возможны 2 варианта:</w:t>
      </w:r>
    </w:p>
    <w:p w:rsidR="00037EC0" w:rsidRDefault="00037EC0" w:rsidP="00037EC0">
      <w:pPr>
        <w:ind w:left="308" w:right="224" w:firstLine="0"/>
        <w:rPr>
          <w:sz w:val="20"/>
          <w:szCs w:val="20"/>
        </w:rPr>
      </w:pPr>
      <w:r>
        <w:rPr>
          <w:sz w:val="20"/>
          <w:szCs w:val="20"/>
        </w:rPr>
        <w:t xml:space="preserve">- 10 сек по ширине экрана на скорости 50 мм/сек (в этом случае 10 секунд ЭКГ будет </w:t>
      </w:r>
      <w:proofErr w:type="spellStart"/>
      <w:r>
        <w:rPr>
          <w:sz w:val="20"/>
          <w:szCs w:val="20"/>
        </w:rPr>
        <w:t>ратягиваться</w:t>
      </w:r>
      <w:proofErr w:type="spellEnd"/>
      <w:r>
        <w:rPr>
          <w:sz w:val="20"/>
          <w:szCs w:val="20"/>
        </w:rPr>
        <w:t xml:space="preserve"> на всю ширину экрана, а миллиметровка рассчитана по скорости 50 мм/сек)</w:t>
      </w:r>
    </w:p>
    <w:p w:rsidR="00037EC0" w:rsidRDefault="00037EC0" w:rsidP="00037EC0">
      <w:pPr>
        <w:ind w:left="308" w:right="224" w:firstLine="0"/>
        <w:rPr>
          <w:sz w:val="20"/>
          <w:szCs w:val="20"/>
        </w:rPr>
      </w:pPr>
      <w:r>
        <w:rPr>
          <w:sz w:val="20"/>
          <w:szCs w:val="20"/>
        </w:rPr>
        <w:t>- Количество точек в сантиметре (в этом случае, пользователь сам указывает сколько экранных точек будет содержаться в 1 экранном сантиметре)</w:t>
      </w:r>
    </w:p>
    <w:p w:rsidR="00037EC0" w:rsidRDefault="00037EC0" w:rsidP="00037EC0">
      <w:pPr>
        <w:numPr>
          <w:ilvl w:val="0"/>
          <w:numId w:val="6"/>
        </w:numPr>
        <w:ind w:right="224"/>
        <w:rPr>
          <w:sz w:val="20"/>
          <w:szCs w:val="20"/>
        </w:rPr>
      </w:pPr>
      <w:r>
        <w:rPr>
          <w:sz w:val="20"/>
          <w:szCs w:val="20"/>
        </w:rPr>
        <w:t>Блоки «Масштаб», «Скорость» и «ЧСС/</w:t>
      </w:r>
      <w:r>
        <w:rPr>
          <w:sz w:val="20"/>
          <w:szCs w:val="20"/>
          <w:lang w:val="en-US"/>
        </w:rPr>
        <w:t>RR</w:t>
      </w:r>
      <w:r>
        <w:rPr>
          <w:sz w:val="20"/>
          <w:szCs w:val="20"/>
        </w:rPr>
        <w:t>»</w:t>
      </w:r>
    </w:p>
    <w:p w:rsidR="00037EC0" w:rsidRDefault="00037EC0" w:rsidP="00037EC0">
      <w:pPr>
        <w:ind w:left="308" w:right="224" w:firstLine="0"/>
        <w:rPr>
          <w:sz w:val="20"/>
          <w:szCs w:val="20"/>
        </w:rPr>
      </w:pPr>
      <w:r>
        <w:rPr>
          <w:sz w:val="20"/>
          <w:szCs w:val="20"/>
        </w:rPr>
        <w:t>Выбор значений по умолчанию для соответствующих параметров отображения ЭКГ.</w:t>
      </w:r>
    </w:p>
    <w:p w:rsidR="00037EC0" w:rsidRDefault="00037EC0" w:rsidP="00037EC0">
      <w:pPr>
        <w:numPr>
          <w:ilvl w:val="0"/>
          <w:numId w:val="6"/>
        </w:numPr>
        <w:ind w:right="224"/>
        <w:rPr>
          <w:sz w:val="20"/>
          <w:szCs w:val="20"/>
        </w:rPr>
      </w:pPr>
      <w:r>
        <w:rPr>
          <w:sz w:val="20"/>
          <w:szCs w:val="20"/>
        </w:rPr>
        <w:t>«Локальное описание ЭКГ»</w:t>
      </w:r>
    </w:p>
    <w:p w:rsidR="00037EC0" w:rsidRDefault="00037EC0" w:rsidP="00037EC0">
      <w:pPr>
        <w:ind w:left="308" w:right="224" w:firstLine="0"/>
        <w:rPr>
          <w:sz w:val="20"/>
          <w:szCs w:val="20"/>
        </w:rPr>
      </w:pPr>
      <w:r>
        <w:rPr>
          <w:sz w:val="20"/>
          <w:szCs w:val="20"/>
        </w:rPr>
        <w:t>Включает / выключает возможность редактирования врачебного заключения на данном компьютере.</w:t>
      </w:r>
    </w:p>
    <w:p w:rsidR="00037EC0" w:rsidRDefault="00037EC0" w:rsidP="00037EC0">
      <w:pPr>
        <w:numPr>
          <w:ilvl w:val="0"/>
          <w:numId w:val="6"/>
        </w:numPr>
        <w:ind w:right="224"/>
        <w:rPr>
          <w:sz w:val="20"/>
          <w:szCs w:val="20"/>
        </w:rPr>
      </w:pPr>
      <w:r>
        <w:rPr>
          <w:sz w:val="20"/>
          <w:szCs w:val="20"/>
        </w:rPr>
        <w:t>«Динамика ЭКГ»</w:t>
      </w:r>
    </w:p>
    <w:p w:rsidR="00037EC0" w:rsidRDefault="00037EC0" w:rsidP="00037EC0">
      <w:pPr>
        <w:ind w:left="308" w:right="224" w:firstLine="0"/>
        <w:rPr>
          <w:sz w:val="20"/>
          <w:szCs w:val="20"/>
        </w:rPr>
      </w:pPr>
      <w:r>
        <w:rPr>
          <w:sz w:val="20"/>
          <w:szCs w:val="20"/>
        </w:rPr>
        <w:t>Позволяет пользователю выбирать тип анализа ЭКГ в динамике.</w:t>
      </w:r>
    </w:p>
    <w:p w:rsidR="00037EC0" w:rsidRPr="00906D1D" w:rsidRDefault="00037EC0" w:rsidP="00037EC0">
      <w:pPr>
        <w:spacing w:line="240" w:lineRule="atLeast"/>
        <w:ind w:left="0" w:firstLine="308"/>
        <w:rPr>
          <w:sz w:val="20"/>
          <w:szCs w:val="20"/>
        </w:rPr>
      </w:pPr>
      <w:r w:rsidRPr="00906D1D">
        <w:rPr>
          <w:sz w:val="20"/>
          <w:szCs w:val="20"/>
        </w:rPr>
        <w:t>- без динамики. В этом случае, заключение формируется без учета ранее зарегистрированных ЭКГ;</w:t>
      </w:r>
    </w:p>
    <w:p w:rsidR="00037EC0" w:rsidRPr="00906D1D" w:rsidRDefault="00037EC0" w:rsidP="00037EC0">
      <w:pPr>
        <w:spacing w:line="240" w:lineRule="atLeast"/>
        <w:ind w:left="0" w:right="224" w:firstLine="308"/>
        <w:rPr>
          <w:sz w:val="20"/>
          <w:szCs w:val="20"/>
        </w:rPr>
      </w:pPr>
      <w:r w:rsidRPr="00906D1D">
        <w:rPr>
          <w:sz w:val="20"/>
          <w:szCs w:val="20"/>
        </w:rPr>
        <w:t>- выбор вручную одной ЭКГ для динамики. В этом случае, при наличии ранее зарегистрированных ЭКГ, будет предлагаться их</w:t>
      </w:r>
      <w:r w:rsidRPr="00906D1D">
        <w:rPr>
          <w:color w:val="FF0000"/>
          <w:sz w:val="20"/>
          <w:szCs w:val="20"/>
        </w:rPr>
        <w:t xml:space="preserve"> </w:t>
      </w:r>
      <w:r w:rsidRPr="00906D1D">
        <w:rPr>
          <w:sz w:val="20"/>
          <w:szCs w:val="20"/>
        </w:rPr>
        <w:t>список. При выборе ЭКГ из списка, заключение будет сопровождаться анализом в динамике с выбранной ЭКГ;</w:t>
      </w:r>
    </w:p>
    <w:p w:rsidR="00037EC0" w:rsidRPr="00906D1D" w:rsidRDefault="00037EC0" w:rsidP="00037EC0">
      <w:pPr>
        <w:spacing w:line="240" w:lineRule="atLeast"/>
        <w:ind w:left="0" w:right="224" w:firstLine="308"/>
        <w:rPr>
          <w:sz w:val="20"/>
          <w:szCs w:val="20"/>
        </w:rPr>
      </w:pPr>
      <w:r w:rsidRPr="00906D1D">
        <w:rPr>
          <w:sz w:val="20"/>
          <w:szCs w:val="20"/>
        </w:rPr>
        <w:t>- анализ по серии. Заключение будет формироваться на основе всех зарегистрированных ЭКГ пациента.</w:t>
      </w:r>
    </w:p>
    <w:p w:rsidR="00037EC0" w:rsidRDefault="00037EC0" w:rsidP="00037EC0">
      <w:pPr>
        <w:ind w:left="308" w:right="224" w:firstLine="0"/>
        <w:rPr>
          <w:sz w:val="20"/>
          <w:szCs w:val="20"/>
        </w:rPr>
      </w:pPr>
    </w:p>
    <w:p w:rsidR="00037EC0" w:rsidRDefault="00037EC0" w:rsidP="00037EC0">
      <w:pPr>
        <w:numPr>
          <w:ilvl w:val="0"/>
          <w:numId w:val="6"/>
        </w:numPr>
        <w:ind w:right="224"/>
        <w:rPr>
          <w:sz w:val="20"/>
          <w:szCs w:val="20"/>
        </w:rPr>
      </w:pPr>
      <w:r>
        <w:rPr>
          <w:sz w:val="20"/>
          <w:szCs w:val="20"/>
        </w:rPr>
        <w:t>«Не использовать в диагностике диагнозы анамнеза, АД, конституцию»</w:t>
      </w:r>
    </w:p>
    <w:p w:rsidR="00037EC0" w:rsidRPr="00906D1D" w:rsidRDefault="00037EC0" w:rsidP="00037EC0">
      <w:pPr>
        <w:ind w:left="308" w:right="224" w:firstLine="0"/>
        <w:rPr>
          <w:sz w:val="20"/>
          <w:szCs w:val="20"/>
        </w:rPr>
      </w:pPr>
      <w:r>
        <w:rPr>
          <w:sz w:val="20"/>
          <w:szCs w:val="20"/>
        </w:rPr>
        <w:t>Позволяет проводить компьютерный анализ без учета указанных данных исследования.</w:t>
      </w:r>
    </w:p>
    <w:p w:rsidR="00037EC0" w:rsidRPr="00906D1D" w:rsidRDefault="00037EC0" w:rsidP="00037EC0">
      <w:pPr>
        <w:numPr>
          <w:ilvl w:val="0"/>
          <w:numId w:val="6"/>
        </w:numPr>
        <w:spacing w:line="240" w:lineRule="atLeast"/>
        <w:ind w:right="224"/>
        <w:rPr>
          <w:sz w:val="20"/>
          <w:szCs w:val="20"/>
        </w:rPr>
      </w:pPr>
      <w:r w:rsidRPr="00906D1D">
        <w:rPr>
          <w:sz w:val="20"/>
          <w:szCs w:val="20"/>
        </w:rPr>
        <w:t>«Сопровождать заключение скринингом»</w:t>
      </w:r>
    </w:p>
    <w:p w:rsidR="00037EC0" w:rsidRDefault="00037EC0" w:rsidP="00037EC0">
      <w:pPr>
        <w:spacing w:line="240" w:lineRule="atLeast"/>
        <w:ind w:left="0" w:right="224" w:firstLine="308"/>
        <w:rPr>
          <w:sz w:val="20"/>
          <w:szCs w:val="20"/>
        </w:rPr>
      </w:pPr>
      <w:r w:rsidRPr="00906D1D">
        <w:rPr>
          <w:sz w:val="20"/>
          <w:szCs w:val="20"/>
        </w:rPr>
        <w:t>- Если</w:t>
      </w:r>
      <w:r>
        <w:rPr>
          <w:sz w:val="20"/>
          <w:szCs w:val="20"/>
        </w:rPr>
        <w:t xml:space="preserve"> включить опцию</w:t>
      </w:r>
      <w:r w:rsidRPr="00906D1D">
        <w:rPr>
          <w:sz w:val="20"/>
          <w:szCs w:val="20"/>
        </w:rPr>
        <w:t>, то заключение будет сопровождаться скринингом.</w:t>
      </w:r>
    </w:p>
    <w:p w:rsidR="00037EC0" w:rsidRDefault="00037EC0" w:rsidP="00037EC0">
      <w:pPr>
        <w:numPr>
          <w:ilvl w:val="0"/>
          <w:numId w:val="6"/>
        </w:numPr>
        <w:spacing w:line="240" w:lineRule="atLeast"/>
        <w:ind w:right="224"/>
        <w:rPr>
          <w:sz w:val="20"/>
          <w:szCs w:val="20"/>
        </w:rPr>
      </w:pPr>
      <w:r>
        <w:rPr>
          <w:sz w:val="20"/>
          <w:szCs w:val="20"/>
        </w:rPr>
        <w:t>«Показывать компьютерное заключение»</w:t>
      </w:r>
    </w:p>
    <w:p w:rsidR="00037EC0" w:rsidRPr="00906D1D" w:rsidRDefault="00037EC0" w:rsidP="00037EC0">
      <w:pPr>
        <w:spacing w:line="240" w:lineRule="atLeast"/>
        <w:ind w:left="308" w:right="224" w:firstLine="0"/>
        <w:rPr>
          <w:sz w:val="20"/>
          <w:szCs w:val="20"/>
        </w:rPr>
      </w:pPr>
      <w:r w:rsidRPr="00906D1D">
        <w:rPr>
          <w:sz w:val="20"/>
          <w:szCs w:val="20"/>
        </w:rPr>
        <w:t>Если поставить «ДА», то пользователю будет предлагаться компьютерное заключение.</w:t>
      </w:r>
    </w:p>
    <w:p w:rsidR="00037EC0" w:rsidRPr="00906D1D" w:rsidRDefault="00037EC0" w:rsidP="00037EC0">
      <w:pPr>
        <w:spacing w:line="240" w:lineRule="atLeast"/>
        <w:ind w:left="0" w:right="224" w:firstLine="308"/>
        <w:rPr>
          <w:sz w:val="20"/>
          <w:szCs w:val="20"/>
        </w:rPr>
      </w:pPr>
      <w:r w:rsidRPr="00906D1D">
        <w:rPr>
          <w:sz w:val="20"/>
          <w:szCs w:val="20"/>
        </w:rPr>
        <w:t>● «Не печатать слово Норма»</w:t>
      </w:r>
    </w:p>
    <w:p w:rsidR="00037EC0" w:rsidRPr="00906D1D" w:rsidRDefault="00037EC0" w:rsidP="00037EC0">
      <w:pPr>
        <w:spacing w:line="240" w:lineRule="atLeast"/>
        <w:ind w:left="0" w:firstLine="308"/>
        <w:rPr>
          <w:sz w:val="20"/>
          <w:szCs w:val="20"/>
        </w:rPr>
      </w:pPr>
      <w:r w:rsidRPr="00906D1D">
        <w:rPr>
          <w:sz w:val="20"/>
          <w:szCs w:val="20"/>
        </w:rPr>
        <w:t>- Если поставить «ДА», то в заключении, соответствующем пределам нормы, не будет печататься слово Норма.</w:t>
      </w:r>
    </w:p>
    <w:p w:rsidR="00037EC0" w:rsidRPr="00906D1D" w:rsidRDefault="00037EC0" w:rsidP="00037EC0">
      <w:pPr>
        <w:spacing w:line="240" w:lineRule="atLeast"/>
        <w:ind w:left="0" w:firstLine="308"/>
        <w:rPr>
          <w:sz w:val="20"/>
          <w:szCs w:val="20"/>
        </w:rPr>
      </w:pPr>
      <w:r w:rsidRPr="00906D1D">
        <w:rPr>
          <w:sz w:val="20"/>
          <w:szCs w:val="20"/>
        </w:rPr>
        <w:lastRenderedPageBreak/>
        <w:t>● «Нумерация из городского архива»</w:t>
      </w:r>
    </w:p>
    <w:p w:rsidR="00037EC0" w:rsidRPr="00443911" w:rsidRDefault="00037EC0" w:rsidP="00037EC0">
      <w:pPr>
        <w:spacing w:line="240" w:lineRule="atLeast"/>
        <w:ind w:left="0" w:firstLine="308"/>
        <w:rPr>
          <w:sz w:val="20"/>
          <w:szCs w:val="20"/>
        </w:rPr>
      </w:pPr>
      <w:r w:rsidRPr="00906D1D">
        <w:rPr>
          <w:sz w:val="20"/>
          <w:szCs w:val="20"/>
        </w:rPr>
        <w:t>- Если поставить «ДА», то в заключении будет указываться номер исследования в городском архиве (если оно там присутствует), а не в локальном.</w:t>
      </w:r>
    </w:p>
    <w:p w:rsidR="00037EC0" w:rsidRPr="00906D1D" w:rsidRDefault="00037EC0" w:rsidP="00037EC0">
      <w:pPr>
        <w:spacing w:line="240" w:lineRule="atLeast"/>
        <w:ind w:left="0" w:firstLine="308"/>
        <w:rPr>
          <w:sz w:val="20"/>
          <w:szCs w:val="20"/>
        </w:rPr>
      </w:pPr>
      <w:r w:rsidRPr="00906D1D">
        <w:rPr>
          <w:sz w:val="20"/>
          <w:szCs w:val="20"/>
        </w:rPr>
        <w:t>● «Показывать дополнительные пробы на весь экран»</w:t>
      </w:r>
    </w:p>
    <w:p w:rsidR="00037EC0" w:rsidRPr="00906D1D" w:rsidRDefault="00037EC0" w:rsidP="00037EC0">
      <w:pPr>
        <w:spacing w:line="240" w:lineRule="atLeast"/>
        <w:ind w:left="0" w:firstLine="308"/>
        <w:rPr>
          <w:sz w:val="20"/>
          <w:szCs w:val="20"/>
        </w:rPr>
      </w:pPr>
      <w:r w:rsidRPr="00906D1D">
        <w:rPr>
          <w:sz w:val="20"/>
          <w:szCs w:val="20"/>
        </w:rPr>
        <w:t>- Если поставить «ДА», то при просмотре дополнительных проб, они будут показываться на весь экран.</w:t>
      </w:r>
    </w:p>
    <w:p w:rsidR="00037EC0" w:rsidRPr="00906D1D" w:rsidRDefault="00037EC0" w:rsidP="00037EC0">
      <w:pPr>
        <w:ind w:left="0" w:firstLine="308"/>
        <w:rPr>
          <w:sz w:val="20"/>
          <w:szCs w:val="20"/>
        </w:rPr>
      </w:pPr>
      <w:r w:rsidRPr="00906D1D">
        <w:rPr>
          <w:sz w:val="20"/>
          <w:szCs w:val="20"/>
        </w:rPr>
        <w:t>● «Грудные справа»</w:t>
      </w:r>
    </w:p>
    <w:p w:rsidR="00037EC0" w:rsidRDefault="00037EC0" w:rsidP="00037EC0">
      <w:pPr>
        <w:ind w:left="0" w:firstLine="308"/>
        <w:rPr>
          <w:sz w:val="20"/>
          <w:szCs w:val="20"/>
        </w:rPr>
      </w:pPr>
      <w:r w:rsidRPr="00906D1D">
        <w:rPr>
          <w:sz w:val="20"/>
          <w:szCs w:val="20"/>
        </w:rPr>
        <w:t>- Если поставить «ДА», то в протоколе заключения стандартные отведения будут печататься в левой колонке, а грудные - в правой. В этом режиме чаще будет требоваться 2 страницы на одно исследование.</w:t>
      </w:r>
    </w:p>
    <w:p w:rsidR="00037EC0" w:rsidRDefault="00037EC0" w:rsidP="00037EC0">
      <w:pPr>
        <w:ind w:left="0" w:right="224" w:firstLine="308"/>
        <w:rPr>
          <w:sz w:val="20"/>
          <w:szCs w:val="20"/>
        </w:rPr>
      </w:pPr>
    </w:p>
    <w:p w:rsidR="00037EC0" w:rsidRPr="00422983" w:rsidRDefault="00037EC0" w:rsidP="00037EC0">
      <w:pPr>
        <w:pStyle w:val="3"/>
        <w:numPr>
          <w:ilvl w:val="2"/>
          <w:numId w:val="1"/>
        </w:numPr>
        <w:spacing w:before="140" w:line="220" w:lineRule="atLeast"/>
      </w:pPr>
      <w:bookmarkStart w:id="12" w:name="_Toc529259910"/>
      <w:r>
        <w:t>Вывод на печать</w:t>
      </w:r>
      <w:bookmarkEnd w:id="12"/>
    </w:p>
    <w:p w:rsidR="00037EC0" w:rsidRPr="00DF33C5" w:rsidRDefault="00037EC0" w:rsidP="00037EC0">
      <w:pPr>
        <w:ind w:left="0" w:right="224" w:firstLine="0"/>
        <w:rPr>
          <w:sz w:val="20"/>
          <w:szCs w:val="20"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6082323" cy="359410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323" cy="359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7EC0" w:rsidRDefault="00037EC0" w:rsidP="00037EC0">
      <w:pPr>
        <w:ind w:left="0" w:right="224" w:firstLine="308"/>
        <w:rPr>
          <w:sz w:val="20"/>
          <w:szCs w:val="20"/>
        </w:rPr>
      </w:pPr>
      <w:r w:rsidRPr="00906D1D">
        <w:rPr>
          <w:sz w:val="20"/>
          <w:szCs w:val="20"/>
        </w:rPr>
        <w:t xml:space="preserve">Раздел </w:t>
      </w:r>
      <w:r w:rsidRPr="00906D1D">
        <w:rPr>
          <w:b/>
          <w:sz w:val="20"/>
          <w:szCs w:val="20"/>
        </w:rPr>
        <w:t>«Вывод на печать»</w:t>
      </w:r>
      <w:r w:rsidRPr="00906D1D">
        <w:rPr>
          <w:sz w:val="20"/>
          <w:szCs w:val="20"/>
        </w:rPr>
        <w:t xml:space="preserve"> включает следующие флаги:</w:t>
      </w:r>
    </w:p>
    <w:p w:rsidR="00037EC0" w:rsidRDefault="00037EC0" w:rsidP="00037EC0">
      <w:pPr>
        <w:numPr>
          <w:ilvl w:val="0"/>
          <w:numId w:val="6"/>
        </w:numPr>
        <w:ind w:right="224"/>
        <w:rPr>
          <w:sz w:val="20"/>
          <w:szCs w:val="20"/>
        </w:rPr>
      </w:pPr>
      <w:r>
        <w:rPr>
          <w:sz w:val="20"/>
          <w:szCs w:val="20"/>
        </w:rPr>
        <w:t>«Вид протокола»</w:t>
      </w:r>
    </w:p>
    <w:p w:rsidR="00037EC0" w:rsidRDefault="00037EC0" w:rsidP="00037EC0">
      <w:pPr>
        <w:ind w:left="308" w:right="224" w:firstLine="0"/>
        <w:rPr>
          <w:sz w:val="20"/>
          <w:szCs w:val="20"/>
        </w:rPr>
      </w:pPr>
      <w:r>
        <w:rPr>
          <w:sz w:val="20"/>
          <w:szCs w:val="20"/>
        </w:rPr>
        <w:t>Позволяет пользователю выбирать тип протокола для печати</w:t>
      </w:r>
    </w:p>
    <w:p w:rsidR="00037EC0" w:rsidRDefault="00037EC0" w:rsidP="00037EC0">
      <w:pPr>
        <w:numPr>
          <w:ilvl w:val="0"/>
          <w:numId w:val="6"/>
        </w:numPr>
        <w:ind w:right="224"/>
        <w:rPr>
          <w:sz w:val="20"/>
          <w:szCs w:val="20"/>
        </w:rPr>
      </w:pPr>
      <w:r>
        <w:rPr>
          <w:sz w:val="20"/>
          <w:szCs w:val="20"/>
        </w:rPr>
        <w:t>«постраничная печать протокола»</w:t>
      </w:r>
    </w:p>
    <w:p w:rsidR="00037EC0" w:rsidRDefault="00037EC0" w:rsidP="00037EC0">
      <w:pPr>
        <w:ind w:left="308" w:right="224" w:firstLine="0"/>
        <w:rPr>
          <w:sz w:val="20"/>
          <w:szCs w:val="20"/>
        </w:rPr>
      </w:pPr>
      <w:r w:rsidRPr="00906D1D">
        <w:rPr>
          <w:sz w:val="20"/>
          <w:szCs w:val="20"/>
        </w:rPr>
        <w:t xml:space="preserve">Если поставить «ДА», то при печати протокола заключения после распечатки каждой страницы будет делаться пауза. Для продолжения печати необходимо нажать </w:t>
      </w:r>
      <w:proofErr w:type="spellStart"/>
      <w:r w:rsidRPr="003212EE">
        <w:rPr>
          <w:sz w:val="20"/>
          <w:szCs w:val="20"/>
        </w:rPr>
        <w:t>Enter</w:t>
      </w:r>
      <w:proofErr w:type="spellEnd"/>
      <w:r w:rsidRPr="00906D1D">
        <w:rPr>
          <w:sz w:val="20"/>
          <w:szCs w:val="20"/>
        </w:rPr>
        <w:t>.</w:t>
      </w:r>
    </w:p>
    <w:p w:rsidR="00037EC0" w:rsidRDefault="00037EC0" w:rsidP="00037EC0">
      <w:pPr>
        <w:numPr>
          <w:ilvl w:val="0"/>
          <w:numId w:val="6"/>
        </w:numPr>
        <w:ind w:right="224"/>
        <w:rPr>
          <w:sz w:val="20"/>
          <w:szCs w:val="20"/>
        </w:rPr>
      </w:pPr>
      <w:r>
        <w:rPr>
          <w:sz w:val="20"/>
          <w:szCs w:val="20"/>
        </w:rPr>
        <w:t>«Печатать дополнительные ЭКГ со скоростью 50 мм/сек»</w:t>
      </w:r>
    </w:p>
    <w:p w:rsidR="00037EC0" w:rsidRDefault="00037EC0" w:rsidP="00037EC0">
      <w:pPr>
        <w:ind w:left="308" w:right="224" w:firstLine="0"/>
        <w:rPr>
          <w:sz w:val="20"/>
          <w:szCs w:val="20"/>
        </w:rPr>
      </w:pPr>
      <w:r>
        <w:rPr>
          <w:sz w:val="20"/>
          <w:szCs w:val="20"/>
        </w:rPr>
        <w:t>Печатать дополнительные ЭКГ с фиксированной скоростью</w:t>
      </w:r>
    </w:p>
    <w:p w:rsidR="00037EC0" w:rsidRDefault="00037EC0" w:rsidP="00037EC0">
      <w:pPr>
        <w:numPr>
          <w:ilvl w:val="0"/>
          <w:numId w:val="7"/>
        </w:numPr>
        <w:ind w:right="224"/>
        <w:rPr>
          <w:sz w:val="20"/>
          <w:szCs w:val="20"/>
        </w:rPr>
      </w:pPr>
      <w:r>
        <w:rPr>
          <w:sz w:val="20"/>
          <w:szCs w:val="20"/>
        </w:rPr>
        <w:t>«Печатать сетку»</w:t>
      </w:r>
    </w:p>
    <w:p w:rsidR="00037EC0" w:rsidRDefault="00037EC0" w:rsidP="00037EC0">
      <w:pPr>
        <w:ind w:left="308" w:right="224" w:firstLine="0"/>
        <w:rPr>
          <w:sz w:val="20"/>
          <w:szCs w:val="20"/>
        </w:rPr>
      </w:pPr>
      <w:r>
        <w:rPr>
          <w:sz w:val="20"/>
          <w:szCs w:val="20"/>
        </w:rPr>
        <w:t>Позволяет включить / отключить печать сетки</w:t>
      </w:r>
    </w:p>
    <w:p w:rsidR="00037EC0" w:rsidRDefault="00037EC0" w:rsidP="00037EC0">
      <w:pPr>
        <w:numPr>
          <w:ilvl w:val="0"/>
          <w:numId w:val="7"/>
        </w:numPr>
        <w:ind w:right="224"/>
        <w:rPr>
          <w:sz w:val="20"/>
          <w:szCs w:val="20"/>
        </w:rPr>
      </w:pPr>
      <w:r>
        <w:rPr>
          <w:sz w:val="20"/>
          <w:szCs w:val="20"/>
        </w:rPr>
        <w:t>«Печать с текущего места»</w:t>
      </w:r>
    </w:p>
    <w:p w:rsidR="00037EC0" w:rsidRDefault="00037EC0" w:rsidP="00037EC0">
      <w:pPr>
        <w:ind w:left="308" w:right="224" w:firstLine="0"/>
        <w:rPr>
          <w:sz w:val="20"/>
          <w:szCs w:val="20"/>
        </w:rPr>
      </w:pPr>
      <w:r w:rsidRPr="003212EE">
        <w:rPr>
          <w:sz w:val="20"/>
          <w:szCs w:val="20"/>
        </w:rPr>
        <w:t>Если поставить «ДА», то в протокол заключения будет добавлен фрагмент ЭКГ, видимый на экране. Рекомендуется использовать при длительности стандартной ЭКГ более 10 секунд.</w:t>
      </w:r>
    </w:p>
    <w:p w:rsidR="00037EC0" w:rsidRDefault="00037EC0" w:rsidP="00037EC0">
      <w:pPr>
        <w:numPr>
          <w:ilvl w:val="0"/>
          <w:numId w:val="7"/>
        </w:numPr>
        <w:ind w:right="224"/>
        <w:rPr>
          <w:sz w:val="20"/>
          <w:szCs w:val="20"/>
        </w:rPr>
      </w:pPr>
      <w:r>
        <w:rPr>
          <w:sz w:val="20"/>
          <w:szCs w:val="20"/>
        </w:rPr>
        <w:t>«Печать с конца ЭКГ»</w:t>
      </w:r>
    </w:p>
    <w:p w:rsidR="00037EC0" w:rsidRDefault="00037EC0" w:rsidP="00037EC0">
      <w:pPr>
        <w:ind w:left="308" w:right="224" w:firstLine="0"/>
        <w:rPr>
          <w:sz w:val="20"/>
          <w:szCs w:val="20"/>
        </w:rPr>
      </w:pPr>
      <w:r>
        <w:rPr>
          <w:sz w:val="20"/>
          <w:szCs w:val="20"/>
        </w:rPr>
        <w:t>Выводить на печать последний фрагмент текущей ЭКГ</w:t>
      </w:r>
    </w:p>
    <w:p w:rsidR="00037EC0" w:rsidRDefault="00037EC0" w:rsidP="00037EC0">
      <w:pPr>
        <w:numPr>
          <w:ilvl w:val="0"/>
          <w:numId w:val="7"/>
        </w:numPr>
        <w:ind w:right="224"/>
        <w:rPr>
          <w:sz w:val="20"/>
          <w:szCs w:val="20"/>
        </w:rPr>
      </w:pPr>
      <w:r>
        <w:rPr>
          <w:sz w:val="20"/>
          <w:szCs w:val="20"/>
        </w:rPr>
        <w:t>«Размещать пробы на титульном листе (для книжного протокола)»</w:t>
      </w:r>
    </w:p>
    <w:p w:rsidR="00037EC0" w:rsidRDefault="00037EC0" w:rsidP="00037EC0">
      <w:pPr>
        <w:ind w:left="308" w:right="224" w:firstLine="0"/>
        <w:rPr>
          <w:sz w:val="20"/>
          <w:szCs w:val="20"/>
        </w:rPr>
      </w:pPr>
      <w:r w:rsidRPr="00906D1D">
        <w:rPr>
          <w:sz w:val="20"/>
          <w:szCs w:val="20"/>
        </w:rPr>
        <w:t>Если поставить «ДА», то в книжном протоколе заключения свободное пространство на титульном листе будет занято фрагментами дополнительных проб.</w:t>
      </w:r>
    </w:p>
    <w:p w:rsidR="00037EC0" w:rsidRDefault="00037EC0" w:rsidP="00037EC0">
      <w:pPr>
        <w:numPr>
          <w:ilvl w:val="0"/>
          <w:numId w:val="7"/>
        </w:numPr>
        <w:ind w:right="224"/>
        <w:rPr>
          <w:sz w:val="20"/>
          <w:szCs w:val="20"/>
        </w:rPr>
      </w:pPr>
      <w:r>
        <w:rPr>
          <w:sz w:val="20"/>
          <w:szCs w:val="20"/>
        </w:rPr>
        <w:t>«Тип сетки» и «Корректировка»</w:t>
      </w:r>
    </w:p>
    <w:p w:rsidR="00037EC0" w:rsidRPr="00906D1D" w:rsidRDefault="00037EC0" w:rsidP="00037EC0">
      <w:pPr>
        <w:ind w:left="308" w:right="224" w:firstLine="0"/>
        <w:rPr>
          <w:sz w:val="20"/>
          <w:szCs w:val="20"/>
        </w:rPr>
      </w:pPr>
      <w:r>
        <w:rPr>
          <w:sz w:val="20"/>
          <w:szCs w:val="20"/>
        </w:rPr>
        <w:t>Позволяет выбрать тип печатаемой сетки. Корректировка позволяет тонко настроить печать сетки подогнав яркость печати сетки под конкретный принтер пользователя (высчитывается в процентах от нормы)</w:t>
      </w:r>
    </w:p>
    <w:p w:rsidR="00037EC0" w:rsidRDefault="00037EC0" w:rsidP="00037EC0">
      <w:pPr>
        <w:tabs>
          <w:tab w:val="left" w:pos="360"/>
        </w:tabs>
        <w:spacing w:line="240" w:lineRule="atLeast"/>
        <w:ind w:left="0" w:right="224" w:firstLine="0"/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169040" cy="3657600"/>
            <wp:effectExtent l="19050" t="0" r="316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904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7EC0" w:rsidRPr="00906D1D" w:rsidRDefault="00037EC0" w:rsidP="00037EC0">
      <w:pPr>
        <w:numPr>
          <w:ilvl w:val="0"/>
          <w:numId w:val="8"/>
        </w:numPr>
        <w:spacing w:line="240" w:lineRule="atLeast"/>
        <w:ind w:right="224"/>
        <w:rPr>
          <w:sz w:val="20"/>
          <w:szCs w:val="20"/>
        </w:rPr>
      </w:pPr>
      <w:r w:rsidRPr="00906D1D">
        <w:rPr>
          <w:sz w:val="20"/>
          <w:szCs w:val="20"/>
        </w:rPr>
        <w:t>«Печатать рекомендации»</w:t>
      </w:r>
    </w:p>
    <w:p w:rsidR="00037EC0" w:rsidRPr="00906D1D" w:rsidRDefault="00037EC0" w:rsidP="00037EC0">
      <w:pPr>
        <w:spacing w:line="240" w:lineRule="atLeast"/>
        <w:ind w:left="0" w:right="224" w:firstLine="308"/>
        <w:rPr>
          <w:sz w:val="20"/>
          <w:szCs w:val="20"/>
        </w:rPr>
      </w:pPr>
      <w:r w:rsidRPr="00906D1D">
        <w:rPr>
          <w:sz w:val="20"/>
          <w:szCs w:val="20"/>
        </w:rPr>
        <w:t>- Если – «НЕТ», то рекомендации медсестре будут выводиться только на экран.</w:t>
      </w:r>
    </w:p>
    <w:p w:rsidR="00037EC0" w:rsidRPr="00906D1D" w:rsidRDefault="00037EC0" w:rsidP="00037EC0">
      <w:pPr>
        <w:numPr>
          <w:ilvl w:val="0"/>
          <w:numId w:val="8"/>
        </w:numPr>
        <w:tabs>
          <w:tab w:val="left" w:pos="360"/>
        </w:tabs>
        <w:spacing w:line="240" w:lineRule="atLeast"/>
        <w:ind w:right="224"/>
        <w:rPr>
          <w:sz w:val="20"/>
          <w:szCs w:val="20"/>
        </w:rPr>
      </w:pPr>
      <w:r w:rsidRPr="00906D1D">
        <w:rPr>
          <w:sz w:val="20"/>
          <w:szCs w:val="20"/>
        </w:rPr>
        <w:t>«Подпись врача»</w:t>
      </w:r>
    </w:p>
    <w:p w:rsidR="00037EC0" w:rsidRDefault="00037EC0" w:rsidP="00037EC0">
      <w:pPr>
        <w:numPr>
          <w:ilvl w:val="0"/>
          <w:numId w:val="8"/>
        </w:numPr>
        <w:tabs>
          <w:tab w:val="left" w:pos="360"/>
        </w:tabs>
        <w:spacing w:line="240" w:lineRule="atLeast"/>
        <w:ind w:right="224"/>
        <w:rPr>
          <w:sz w:val="20"/>
          <w:szCs w:val="20"/>
        </w:rPr>
      </w:pPr>
      <w:r w:rsidRPr="00906D1D">
        <w:rPr>
          <w:sz w:val="20"/>
          <w:szCs w:val="20"/>
        </w:rPr>
        <w:t>«Печатать динамику»</w:t>
      </w:r>
    </w:p>
    <w:p w:rsidR="00037EC0" w:rsidRPr="00906D1D" w:rsidRDefault="00037EC0" w:rsidP="00037EC0">
      <w:pPr>
        <w:tabs>
          <w:tab w:val="left" w:pos="360"/>
        </w:tabs>
        <w:spacing w:line="240" w:lineRule="atLeast"/>
        <w:ind w:left="0" w:firstLine="308"/>
        <w:rPr>
          <w:sz w:val="20"/>
          <w:szCs w:val="20"/>
        </w:rPr>
      </w:pPr>
      <w:r w:rsidRPr="00906D1D">
        <w:rPr>
          <w:sz w:val="20"/>
          <w:szCs w:val="20"/>
        </w:rPr>
        <w:t>При формировании текстовой части протокола заключения можно задать заголовок компьютерного и врачебного заключения.</w:t>
      </w:r>
    </w:p>
    <w:p w:rsidR="00037EC0" w:rsidRPr="00906D1D" w:rsidRDefault="00037EC0" w:rsidP="00037EC0">
      <w:pPr>
        <w:tabs>
          <w:tab w:val="left" w:pos="360"/>
        </w:tabs>
        <w:spacing w:line="240" w:lineRule="atLeast"/>
        <w:ind w:left="0" w:firstLine="308"/>
        <w:rPr>
          <w:sz w:val="20"/>
          <w:szCs w:val="20"/>
        </w:rPr>
      </w:pPr>
      <w:r w:rsidRPr="00906D1D">
        <w:rPr>
          <w:sz w:val="20"/>
          <w:szCs w:val="20"/>
        </w:rPr>
        <w:t>При создании протокола заключения предлагаются следующие варианты формирования текстовой части:</w:t>
      </w:r>
    </w:p>
    <w:p w:rsidR="00037EC0" w:rsidRPr="00906D1D" w:rsidRDefault="00037EC0" w:rsidP="00037EC0">
      <w:pPr>
        <w:tabs>
          <w:tab w:val="left" w:pos="360"/>
        </w:tabs>
        <w:spacing w:line="240" w:lineRule="atLeast"/>
        <w:ind w:left="0" w:firstLine="308"/>
        <w:rPr>
          <w:sz w:val="20"/>
          <w:szCs w:val="20"/>
        </w:rPr>
      </w:pPr>
      <w:r w:rsidRPr="00906D1D">
        <w:rPr>
          <w:sz w:val="20"/>
          <w:szCs w:val="20"/>
        </w:rPr>
        <w:t>- печать врачебного или компьютерного заключения</w:t>
      </w:r>
      <w:r>
        <w:rPr>
          <w:sz w:val="20"/>
          <w:szCs w:val="20"/>
        </w:rPr>
        <w:t xml:space="preserve"> (врачебное заключение имеет приоритет в печати)</w:t>
      </w:r>
      <w:r w:rsidRPr="00906D1D">
        <w:rPr>
          <w:sz w:val="20"/>
          <w:szCs w:val="20"/>
        </w:rPr>
        <w:t>;</w:t>
      </w:r>
    </w:p>
    <w:p w:rsidR="00037EC0" w:rsidRPr="00906D1D" w:rsidRDefault="00037EC0" w:rsidP="00037EC0">
      <w:pPr>
        <w:tabs>
          <w:tab w:val="left" w:pos="360"/>
        </w:tabs>
        <w:spacing w:line="240" w:lineRule="atLeast"/>
        <w:ind w:left="0" w:firstLine="308"/>
        <w:rPr>
          <w:sz w:val="20"/>
          <w:szCs w:val="20"/>
        </w:rPr>
      </w:pPr>
      <w:r w:rsidRPr="00906D1D">
        <w:rPr>
          <w:sz w:val="20"/>
          <w:szCs w:val="20"/>
        </w:rPr>
        <w:t>- печать только врачебного заключения;</w:t>
      </w:r>
    </w:p>
    <w:p w:rsidR="00037EC0" w:rsidRPr="00906D1D" w:rsidRDefault="00037EC0" w:rsidP="00037EC0">
      <w:pPr>
        <w:tabs>
          <w:tab w:val="left" w:pos="360"/>
        </w:tabs>
        <w:spacing w:line="240" w:lineRule="atLeast"/>
        <w:ind w:left="0" w:firstLine="308"/>
        <w:rPr>
          <w:sz w:val="20"/>
          <w:szCs w:val="20"/>
        </w:rPr>
      </w:pPr>
      <w:r w:rsidRPr="00906D1D">
        <w:rPr>
          <w:sz w:val="20"/>
          <w:szCs w:val="20"/>
        </w:rPr>
        <w:t>- не печатать заключение.</w:t>
      </w:r>
    </w:p>
    <w:p w:rsidR="00037EC0" w:rsidRPr="00906D1D" w:rsidRDefault="00037EC0" w:rsidP="00037EC0">
      <w:pPr>
        <w:tabs>
          <w:tab w:val="left" w:pos="360"/>
        </w:tabs>
        <w:spacing w:line="240" w:lineRule="atLeast"/>
        <w:ind w:left="0" w:firstLine="308"/>
        <w:rPr>
          <w:sz w:val="20"/>
          <w:szCs w:val="20"/>
        </w:rPr>
      </w:pPr>
      <w:r w:rsidRPr="00906D1D">
        <w:rPr>
          <w:sz w:val="20"/>
          <w:szCs w:val="20"/>
        </w:rPr>
        <w:t>При отправке протокола заключений на печать предлагаются следующие варианты действий:</w:t>
      </w:r>
    </w:p>
    <w:p w:rsidR="00037EC0" w:rsidRPr="00906D1D" w:rsidRDefault="00037EC0" w:rsidP="00037EC0">
      <w:pPr>
        <w:tabs>
          <w:tab w:val="left" w:pos="360"/>
        </w:tabs>
        <w:spacing w:line="240" w:lineRule="atLeast"/>
        <w:ind w:left="0" w:firstLine="308"/>
        <w:rPr>
          <w:sz w:val="20"/>
          <w:szCs w:val="20"/>
        </w:rPr>
      </w:pPr>
      <w:r w:rsidRPr="00906D1D">
        <w:rPr>
          <w:sz w:val="20"/>
          <w:szCs w:val="20"/>
        </w:rPr>
        <w:t>- показывать предварительный просмотр;</w:t>
      </w:r>
    </w:p>
    <w:p w:rsidR="00037EC0" w:rsidRPr="00906D1D" w:rsidRDefault="00037EC0" w:rsidP="00037EC0">
      <w:pPr>
        <w:tabs>
          <w:tab w:val="left" w:pos="360"/>
        </w:tabs>
        <w:spacing w:line="240" w:lineRule="atLeast"/>
        <w:ind w:left="0" w:firstLine="308"/>
        <w:rPr>
          <w:sz w:val="20"/>
          <w:szCs w:val="20"/>
        </w:rPr>
      </w:pPr>
      <w:r w:rsidRPr="00906D1D">
        <w:rPr>
          <w:sz w:val="20"/>
          <w:szCs w:val="20"/>
        </w:rPr>
        <w:t>- не показывать предварительный просмотр и печатать;</w:t>
      </w:r>
    </w:p>
    <w:p w:rsidR="00037EC0" w:rsidRPr="00906D1D" w:rsidRDefault="00037EC0" w:rsidP="00037EC0">
      <w:pPr>
        <w:tabs>
          <w:tab w:val="left" w:pos="360"/>
        </w:tabs>
        <w:spacing w:line="240" w:lineRule="atLeast"/>
        <w:ind w:left="0" w:firstLine="308"/>
        <w:rPr>
          <w:sz w:val="20"/>
          <w:szCs w:val="20"/>
        </w:rPr>
      </w:pPr>
      <w:r w:rsidRPr="00906D1D">
        <w:rPr>
          <w:sz w:val="20"/>
          <w:szCs w:val="20"/>
        </w:rPr>
        <w:t>- печатать и закрывать окно просмотра ЭКГ.</w:t>
      </w:r>
    </w:p>
    <w:p w:rsidR="00037EC0" w:rsidRPr="00906D1D" w:rsidRDefault="00037EC0" w:rsidP="00037EC0">
      <w:pPr>
        <w:tabs>
          <w:tab w:val="left" w:pos="360"/>
        </w:tabs>
        <w:spacing w:line="240" w:lineRule="atLeast"/>
        <w:ind w:left="0" w:firstLine="308"/>
        <w:rPr>
          <w:sz w:val="20"/>
          <w:szCs w:val="20"/>
        </w:rPr>
      </w:pPr>
      <w:r w:rsidRPr="00906D1D">
        <w:rPr>
          <w:sz w:val="20"/>
          <w:szCs w:val="20"/>
        </w:rPr>
        <w:t>В случае установки программы на электрокардиографе доступны следующие настройки термопринтера:</w:t>
      </w:r>
    </w:p>
    <w:p w:rsidR="00037EC0" w:rsidRPr="00906D1D" w:rsidRDefault="00037EC0" w:rsidP="00037EC0">
      <w:pPr>
        <w:tabs>
          <w:tab w:val="left" w:pos="360"/>
        </w:tabs>
        <w:spacing w:line="240" w:lineRule="atLeast"/>
        <w:ind w:left="0" w:firstLine="308"/>
        <w:rPr>
          <w:sz w:val="20"/>
          <w:szCs w:val="20"/>
        </w:rPr>
      </w:pPr>
      <w:r w:rsidRPr="00906D1D">
        <w:rPr>
          <w:sz w:val="20"/>
          <w:szCs w:val="20"/>
        </w:rPr>
        <w:t>- длина прокрутки термобумаги;</w:t>
      </w:r>
    </w:p>
    <w:p w:rsidR="00037EC0" w:rsidRPr="00422983" w:rsidRDefault="00037EC0" w:rsidP="00037EC0">
      <w:pPr>
        <w:tabs>
          <w:tab w:val="left" w:pos="360"/>
        </w:tabs>
        <w:spacing w:line="240" w:lineRule="atLeast"/>
        <w:ind w:left="0" w:firstLine="308"/>
        <w:rPr>
          <w:sz w:val="20"/>
          <w:szCs w:val="20"/>
        </w:rPr>
      </w:pPr>
      <w:r w:rsidRPr="00906D1D">
        <w:rPr>
          <w:sz w:val="20"/>
          <w:szCs w:val="20"/>
        </w:rPr>
        <w:t>- плотность печати.</w:t>
      </w:r>
    </w:p>
    <w:p w:rsidR="00037EC0" w:rsidRDefault="00037EC0" w:rsidP="00037EC0">
      <w:pPr>
        <w:tabs>
          <w:tab w:val="left" w:pos="360"/>
        </w:tabs>
        <w:spacing w:line="240" w:lineRule="atLeast"/>
        <w:ind w:left="0" w:firstLine="308"/>
        <w:rPr>
          <w:sz w:val="20"/>
          <w:szCs w:val="20"/>
        </w:rPr>
      </w:pPr>
    </w:p>
    <w:p w:rsidR="00037EC0" w:rsidRPr="00906D1D" w:rsidRDefault="00037EC0" w:rsidP="00037EC0">
      <w:pPr>
        <w:tabs>
          <w:tab w:val="left" w:pos="360"/>
        </w:tabs>
        <w:spacing w:line="240" w:lineRule="atLeast"/>
        <w:ind w:left="0" w:firstLine="308"/>
        <w:rPr>
          <w:sz w:val="20"/>
          <w:szCs w:val="20"/>
        </w:rPr>
      </w:pPr>
      <w:r w:rsidRPr="00906D1D">
        <w:rPr>
          <w:sz w:val="20"/>
          <w:szCs w:val="20"/>
        </w:rPr>
        <w:t>В случае длительности ЭКГ 30 или 60 сек., в протокол будет по-прежнему помещаться первые 4 сек, в которые вероятнее всего не попадут многие нарушения ритма (экстрасистолы, паузы). Поэтому рекомендуем печатать ещё 1-2 фрагмента ЭКГ. Для этого  выберите участок, и нажмите кнопку печати. На печать пойдёт участок с начала экрана.</w:t>
      </w:r>
    </w:p>
    <w:p w:rsidR="00037EC0" w:rsidRDefault="00037EC0" w:rsidP="00037EC0">
      <w:pPr>
        <w:tabs>
          <w:tab w:val="left" w:pos="360"/>
        </w:tabs>
        <w:spacing w:line="240" w:lineRule="atLeast"/>
        <w:ind w:left="0" w:firstLine="308"/>
        <w:rPr>
          <w:sz w:val="20"/>
          <w:szCs w:val="20"/>
        </w:rPr>
      </w:pPr>
    </w:p>
    <w:p w:rsidR="00037EC0" w:rsidRPr="00422983" w:rsidRDefault="00037EC0" w:rsidP="00037EC0">
      <w:pPr>
        <w:pStyle w:val="3"/>
        <w:numPr>
          <w:ilvl w:val="2"/>
          <w:numId w:val="1"/>
        </w:numPr>
        <w:spacing w:before="140" w:line="220" w:lineRule="atLeast"/>
      </w:pPr>
      <w:bookmarkStart w:id="13" w:name="_Toc529259911"/>
      <w:r>
        <w:lastRenderedPageBreak/>
        <w:t>Настройка книжного протокола</w:t>
      </w:r>
      <w:bookmarkEnd w:id="13"/>
    </w:p>
    <w:p w:rsidR="00037EC0" w:rsidRPr="00DF33C5" w:rsidRDefault="00037EC0" w:rsidP="00037EC0">
      <w:pPr>
        <w:tabs>
          <w:tab w:val="left" w:pos="360"/>
        </w:tabs>
        <w:spacing w:line="240" w:lineRule="atLeast"/>
        <w:ind w:left="0" w:firstLine="0"/>
        <w:rPr>
          <w:sz w:val="20"/>
          <w:szCs w:val="20"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6076284" cy="3600450"/>
            <wp:effectExtent l="19050" t="0" r="666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284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7EC0" w:rsidRPr="00906D1D" w:rsidRDefault="00037EC0" w:rsidP="00037EC0">
      <w:pPr>
        <w:tabs>
          <w:tab w:val="left" w:pos="360"/>
        </w:tabs>
        <w:spacing w:line="240" w:lineRule="atLeast"/>
        <w:ind w:left="0" w:firstLine="308"/>
        <w:rPr>
          <w:sz w:val="20"/>
          <w:szCs w:val="20"/>
        </w:rPr>
      </w:pPr>
      <w:r w:rsidRPr="00906D1D">
        <w:rPr>
          <w:sz w:val="20"/>
          <w:szCs w:val="20"/>
        </w:rPr>
        <w:t xml:space="preserve">В подразделе </w:t>
      </w:r>
      <w:r w:rsidRPr="0074732E">
        <w:rPr>
          <w:b/>
          <w:sz w:val="20"/>
          <w:szCs w:val="20"/>
        </w:rPr>
        <w:t>«Книжный протокол»</w:t>
      </w:r>
      <w:r w:rsidRPr="00906D1D">
        <w:rPr>
          <w:sz w:val="20"/>
          <w:szCs w:val="20"/>
        </w:rPr>
        <w:t xml:space="preserve"> настраивается титульная часть </w:t>
      </w:r>
      <w:r>
        <w:rPr>
          <w:sz w:val="20"/>
          <w:szCs w:val="20"/>
        </w:rPr>
        <w:t xml:space="preserve">и заключение </w:t>
      </w:r>
      <w:r w:rsidRPr="00906D1D">
        <w:rPr>
          <w:sz w:val="20"/>
          <w:szCs w:val="20"/>
        </w:rPr>
        <w:t>книжных протоколов.</w:t>
      </w:r>
    </w:p>
    <w:p w:rsidR="00037EC0" w:rsidRPr="00906D1D" w:rsidRDefault="00037EC0" w:rsidP="00037EC0">
      <w:pPr>
        <w:ind w:left="0" w:right="283" w:firstLine="308"/>
        <w:rPr>
          <w:sz w:val="20"/>
          <w:szCs w:val="20"/>
        </w:rPr>
      </w:pPr>
      <w:r w:rsidRPr="00906D1D">
        <w:rPr>
          <w:sz w:val="20"/>
          <w:szCs w:val="20"/>
        </w:rPr>
        <w:t>При редактировании титульной части в секции «Часть» выбрать «Титульная». Формат текста каждой строки указывается в соответствующих полях. Пользователь может вводить любой текст, а также имеется возможность добавления необходимых тегов, нажав соответствующие кнопки в секции «Добавить».</w:t>
      </w:r>
    </w:p>
    <w:p w:rsidR="00037EC0" w:rsidRPr="00906D1D" w:rsidRDefault="00037EC0" w:rsidP="00037EC0">
      <w:pPr>
        <w:ind w:left="0" w:right="283" w:firstLine="308"/>
        <w:rPr>
          <w:sz w:val="20"/>
          <w:szCs w:val="20"/>
        </w:rPr>
      </w:pPr>
      <w:r w:rsidRPr="00906D1D">
        <w:rPr>
          <w:sz w:val="20"/>
          <w:szCs w:val="20"/>
        </w:rPr>
        <w:t>Пользователь может выбрать нужный формат текста для отображения заключения. Для этого нужно в секции «Часть» выбрать «Заключение», указать шрифт, размер и выравнивание, нажать «Сохранить».</w:t>
      </w:r>
    </w:p>
    <w:p w:rsidR="00037EC0" w:rsidRPr="00906D1D" w:rsidRDefault="00037EC0" w:rsidP="00037EC0">
      <w:pPr>
        <w:ind w:left="0" w:right="283" w:firstLine="308"/>
        <w:rPr>
          <w:sz w:val="20"/>
          <w:szCs w:val="20"/>
        </w:rPr>
      </w:pPr>
      <w:r w:rsidRPr="00906D1D">
        <w:rPr>
          <w:sz w:val="20"/>
          <w:szCs w:val="20"/>
        </w:rPr>
        <w:t>После проведения всех настроек титульного листа нажмите «Сохранить».</w:t>
      </w:r>
    </w:p>
    <w:p w:rsidR="00037EC0" w:rsidRDefault="00037EC0" w:rsidP="00037EC0">
      <w:pPr>
        <w:tabs>
          <w:tab w:val="left" w:pos="360"/>
        </w:tabs>
        <w:spacing w:line="240" w:lineRule="atLeast"/>
        <w:ind w:left="0" w:firstLine="308"/>
        <w:rPr>
          <w:sz w:val="20"/>
          <w:szCs w:val="20"/>
        </w:rPr>
      </w:pPr>
    </w:p>
    <w:p w:rsidR="00037EC0" w:rsidRDefault="00037EC0" w:rsidP="00037EC0">
      <w:pPr>
        <w:pStyle w:val="3"/>
        <w:numPr>
          <w:ilvl w:val="2"/>
          <w:numId w:val="1"/>
        </w:numPr>
        <w:spacing w:before="140" w:line="220" w:lineRule="atLeast"/>
      </w:pPr>
      <w:bookmarkStart w:id="14" w:name="_Toc529259912"/>
      <w:r>
        <w:t>Архив ЭКГ</w:t>
      </w:r>
      <w:bookmarkEnd w:id="14"/>
    </w:p>
    <w:p w:rsidR="00037EC0" w:rsidRPr="00906D1D" w:rsidRDefault="00037EC0" w:rsidP="00037EC0">
      <w:pPr>
        <w:tabs>
          <w:tab w:val="left" w:pos="360"/>
        </w:tabs>
        <w:spacing w:line="240" w:lineRule="atLeast"/>
        <w:ind w:left="0" w:firstLine="0"/>
        <w:rPr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>
            <wp:extent cx="6172733" cy="36576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733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7EC0" w:rsidRPr="00906D1D" w:rsidRDefault="00037EC0" w:rsidP="00037EC0">
      <w:pPr>
        <w:ind w:left="0" w:right="141" w:firstLine="308"/>
        <w:rPr>
          <w:sz w:val="20"/>
          <w:szCs w:val="20"/>
        </w:rPr>
      </w:pPr>
      <w:r w:rsidRPr="00906D1D">
        <w:rPr>
          <w:sz w:val="20"/>
          <w:szCs w:val="20"/>
        </w:rPr>
        <w:t xml:space="preserve">Раздел </w:t>
      </w:r>
      <w:r w:rsidRPr="00906D1D">
        <w:rPr>
          <w:b/>
          <w:sz w:val="20"/>
          <w:szCs w:val="20"/>
        </w:rPr>
        <w:t>«Архив ЭКГ»</w:t>
      </w:r>
      <w:r w:rsidRPr="00906D1D">
        <w:rPr>
          <w:sz w:val="20"/>
          <w:szCs w:val="20"/>
        </w:rPr>
        <w:t xml:space="preserve"> включает следующие флаги:</w:t>
      </w:r>
    </w:p>
    <w:p w:rsidR="00037EC0" w:rsidRPr="00906D1D" w:rsidRDefault="00037EC0" w:rsidP="00037EC0">
      <w:pPr>
        <w:numPr>
          <w:ilvl w:val="0"/>
          <w:numId w:val="9"/>
        </w:numPr>
        <w:spacing w:line="240" w:lineRule="atLeast"/>
        <w:rPr>
          <w:sz w:val="20"/>
          <w:szCs w:val="20"/>
        </w:rPr>
      </w:pPr>
      <w:r w:rsidRPr="00906D1D">
        <w:rPr>
          <w:sz w:val="20"/>
          <w:szCs w:val="20"/>
        </w:rPr>
        <w:t>«Показывать № карты»</w:t>
      </w:r>
    </w:p>
    <w:p w:rsidR="00037EC0" w:rsidRPr="00906D1D" w:rsidRDefault="00037EC0" w:rsidP="00037EC0">
      <w:pPr>
        <w:spacing w:line="240" w:lineRule="atLeast"/>
        <w:ind w:left="308" w:firstLine="0"/>
        <w:rPr>
          <w:sz w:val="20"/>
          <w:szCs w:val="20"/>
        </w:rPr>
      </w:pPr>
      <w:r w:rsidRPr="00906D1D">
        <w:rPr>
          <w:sz w:val="20"/>
          <w:szCs w:val="20"/>
        </w:rPr>
        <w:lastRenderedPageBreak/>
        <w:t>Если поставить «ДА», то в архиве отображается амбулаторная карта.</w:t>
      </w:r>
    </w:p>
    <w:p w:rsidR="00037EC0" w:rsidRPr="00906D1D" w:rsidRDefault="00037EC0" w:rsidP="00037EC0">
      <w:pPr>
        <w:numPr>
          <w:ilvl w:val="0"/>
          <w:numId w:val="9"/>
        </w:numPr>
        <w:spacing w:line="240" w:lineRule="atLeast"/>
        <w:rPr>
          <w:sz w:val="20"/>
          <w:szCs w:val="20"/>
        </w:rPr>
      </w:pPr>
      <w:r w:rsidRPr="00906D1D">
        <w:rPr>
          <w:sz w:val="20"/>
          <w:szCs w:val="20"/>
        </w:rPr>
        <w:t>«Отображать место работы»</w:t>
      </w:r>
    </w:p>
    <w:p w:rsidR="00037EC0" w:rsidRPr="00906D1D" w:rsidRDefault="00037EC0" w:rsidP="00037EC0">
      <w:pPr>
        <w:spacing w:line="240" w:lineRule="atLeast"/>
        <w:ind w:left="308" w:firstLine="0"/>
        <w:rPr>
          <w:sz w:val="20"/>
          <w:szCs w:val="20"/>
        </w:rPr>
      </w:pPr>
      <w:r w:rsidRPr="00906D1D">
        <w:rPr>
          <w:sz w:val="20"/>
          <w:szCs w:val="20"/>
        </w:rPr>
        <w:t>Если поставить «ДА», то в архиве отображается место работы.</w:t>
      </w:r>
    </w:p>
    <w:p w:rsidR="00037EC0" w:rsidRPr="00906D1D" w:rsidRDefault="00037EC0" w:rsidP="00037EC0">
      <w:pPr>
        <w:numPr>
          <w:ilvl w:val="0"/>
          <w:numId w:val="9"/>
        </w:numPr>
        <w:spacing w:line="240" w:lineRule="atLeast"/>
        <w:rPr>
          <w:sz w:val="20"/>
          <w:szCs w:val="20"/>
        </w:rPr>
      </w:pPr>
      <w:r w:rsidRPr="00906D1D">
        <w:rPr>
          <w:sz w:val="20"/>
          <w:szCs w:val="20"/>
        </w:rPr>
        <w:t>«Отображать источник»</w:t>
      </w:r>
    </w:p>
    <w:p w:rsidR="00037EC0" w:rsidRPr="00906D1D" w:rsidRDefault="00037EC0" w:rsidP="00037EC0">
      <w:pPr>
        <w:spacing w:line="240" w:lineRule="atLeast"/>
        <w:ind w:left="308" w:firstLine="0"/>
        <w:rPr>
          <w:sz w:val="20"/>
          <w:szCs w:val="20"/>
        </w:rPr>
      </w:pPr>
      <w:r w:rsidRPr="00906D1D">
        <w:rPr>
          <w:sz w:val="20"/>
          <w:szCs w:val="20"/>
        </w:rPr>
        <w:t>Если поставить «ДА», то в архиве отображается место снятия ЭКГ. Используется, когда локальная база рабочего места пополняется из других мест.</w:t>
      </w:r>
    </w:p>
    <w:p w:rsidR="00037EC0" w:rsidRPr="00906D1D" w:rsidRDefault="00037EC0" w:rsidP="00037EC0">
      <w:pPr>
        <w:numPr>
          <w:ilvl w:val="0"/>
          <w:numId w:val="9"/>
        </w:numPr>
        <w:spacing w:line="240" w:lineRule="atLeast"/>
        <w:rPr>
          <w:sz w:val="20"/>
          <w:szCs w:val="20"/>
        </w:rPr>
      </w:pPr>
      <w:r w:rsidRPr="00906D1D">
        <w:rPr>
          <w:sz w:val="20"/>
          <w:szCs w:val="20"/>
        </w:rPr>
        <w:t>«Отображать поле Консультант»</w:t>
      </w:r>
    </w:p>
    <w:p w:rsidR="00037EC0" w:rsidRDefault="00037EC0" w:rsidP="00037EC0">
      <w:pPr>
        <w:spacing w:line="240" w:lineRule="atLeast"/>
        <w:ind w:left="308" w:firstLine="0"/>
        <w:rPr>
          <w:sz w:val="20"/>
          <w:szCs w:val="20"/>
        </w:rPr>
      </w:pPr>
      <w:r w:rsidRPr="00906D1D">
        <w:rPr>
          <w:sz w:val="20"/>
          <w:szCs w:val="20"/>
        </w:rPr>
        <w:t>Если поставить «ДА», то в архиве отображается имя Консультанта, описавшего ЭКГ.</w:t>
      </w:r>
    </w:p>
    <w:p w:rsidR="00037EC0" w:rsidRDefault="00037EC0" w:rsidP="00037EC0">
      <w:pPr>
        <w:numPr>
          <w:ilvl w:val="0"/>
          <w:numId w:val="9"/>
        </w:numPr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>«Показывать время исследования»</w:t>
      </w:r>
    </w:p>
    <w:p w:rsidR="00037EC0" w:rsidRDefault="00037EC0" w:rsidP="00037EC0">
      <w:pPr>
        <w:spacing w:line="240" w:lineRule="atLeast"/>
        <w:ind w:left="308" w:firstLine="0"/>
        <w:rPr>
          <w:sz w:val="20"/>
          <w:szCs w:val="20"/>
        </w:rPr>
      </w:pPr>
      <w:r>
        <w:rPr>
          <w:sz w:val="20"/>
          <w:szCs w:val="20"/>
        </w:rPr>
        <w:t>Позволяет отображать время проведение исследования либо только дату</w:t>
      </w:r>
    </w:p>
    <w:p w:rsidR="00037EC0" w:rsidRDefault="00037EC0" w:rsidP="00037EC0">
      <w:pPr>
        <w:numPr>
          <w:ilvl w:val="0"/>
          <w:numId w:val="9"/>
        </w:numPr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>«Другая рабочая база ЭКГ»</w:t>
      </w:r>
    </w:p>
    <w:p w:rsidR="00037EC0" w:rsidRPr="0098050C" w:rsidRDefault="00037EC0" w:rsidP="00037EC0">
      <w:pPr>
        <w:spacing w:line="240" w:lineRule="atLeast"/>
        <w:ind w:left="308" w:firstLine="0"/>
        <w:rPr>
          <w:sz w:val="20"/>
          <w:szCs w:val="20"/>
        </w:rPr>
      </w:pPr>
      <w:r w:rsidRPr="0098050C">
        <w:rPr>
          <w:sz w:val="20"/>
          <w:szCs w:val="20"/>
        </w:rPr>
        <w:t>По умолчанию рабочей базой данных является каталог DTAFB, который находится в рабочей папке программы. В случае, если Вы хотите изменить рабочую базу необходимо изменить соответствующее поле.</w:t>
      </w:r>
    </w:p>
    <w:p w:rsidR="00037EC0" w:rsidRPr="0098050C" w:rsidRDefault="00037EC0" w:rsidP="00037EC0">
      <w:pPr>
        <w:spacing w:line="240" w:lineRule="atLeast"/>
        <w:ind w:left="308" w:firstLine="0"/>
        <w:rPr>
          <w:sz w:val="20"/>
          <w:szCs w:val="20"/>
        </w:rPr>
      </w:pPr>
      <w:r w:rsidRPr="0098050C">
        <w:rPr>
          <w:sz w:val="20"/>
          <w:szCs w:val="20"/>
        </w:rPr>
        <w:t>Если рабочая база находится на другом компьютере в локальной сети, то поле должно быть заполнено в следующем формате &lt;IP-адрес&gt;:&lt;путь к базе на удаленной машине&gt;. Например, 192.168.0.1:C:\Miocard12_new\dtaFB</w:t>
      </w:r>
    </w:p>
    <w:p w:rsidR="00037EC0" w:rsidRDefault="00037EC0" w:rsidP="00037EC0">
      <w:pPr>
        <w:numPr>
          <w:ilvl w:val="0"/>
          <w:numId w:val="9"/>
        </w:numPr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>Выбор ЭКГ по умолчанию</w:t>
      </w:r>
    </w:p>
    <w:p w:rsidR="00037EC0" w:rsidRDefault="00037EC0" w:rsidP="00037EC0">
      <w:pPr>
        <w:spacing w:line="240" w:lineRule="atLeast"/>
        <w:ind w:left="308" w:firstLine="0"/>
        <w:rPr>
          <w:sz w:val="20"/>
          <w:szCs w:val="20"/>
        </w:rPr>
      </w:pPr>
      <w:r>
        <w:rPr>
          <w:sz w:val="20"/>
          <w:szCs w:val="20"/>
        </w:rPr>
        <w:t>После входа в окно архива программа позволяет встать в архиве либо на ЭКГ, которая просматривалась до этого, либо на последнюю зарегистрированную ЭКГ.</w:t>
      </w:r>
    </w:p>
    <w:p w:rsidR="00037EC0" w:rsidRDefault="00037EC0" w:rsidP="00037EC0">
      <w:pPr>
        <w:numPr>
          <w:ilvl w:val="0"/>
          <w:numId w:val="9"/>
        </w:numPr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>«Отображение блока поиска»</w:t>
      </w:r>
    </w:p>
    <w:p w:rsidR="00037EC0" w:rsidRDefault="00037EC0" w:rsidP="00037EC0">
      <w:pPr>
        <w:spacing w:line="240" w:lineRule="atLeast"/>
        <w:ind w:left="308" w:firstLine="0"/>
        <w:rPr>
          <w:sz w:val="20"/>
          <w:szCs w:val="20"/>
        </w:rPr>
      </w:pPr>
      <w:r>
        <w:rPr>
          <w:sz w:val="20"/>
          <w:szCs w:val="20"/>
        </w:rPr>
        <w:t>При включенной опции в блоке поиска окна «Архив ЭКГ» все панели поиска всегда будут раскрыты. При выключенной опции панели поиска отображаются по принципу «гармошки», т.е. раскрыта всегда только одна выбранная панель.</w:t>
      </w:r>
    </w:p>
    <w:p w:rsidR="00037EC0" w:rsidRDefault="00037EC0" w:rsidP="00037EC0">
      <w:pPr>
        <w:numPr>
          <w:ilvl w:val="0"/>
          <w:numId w:val="9"/>
        </w:numPr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>«Показать блоки поиска»</w:t>
      </w:r>
    </w:p>
    <w:p w:rsidR="00037EC0" w:rsidRDefault="00037EC0" w:rsidP="00037EC0">
      <w:pPr>
        <w:spacing w:line="240" w:lineRule="atLeast"/>
        <w:ind w:left="308" w:firstLine="0"/>
        <w:rPr>
          <w:sz w:val="20"/>
          <w:szCs w:val="20"/>
        </w:rPr>
      </w:pPr>
      <w:r>
        <w:rPr>
          <w:sz w:val="20"/>
          <w:szCs w:val="20"/>
        </w:rPr>
        <w:t>Есть возможность отображать только те панели поиска, которые необходимы пользователю</w:t>
      </w:r>
    </w:p>
    <w:p w:rsidR="00037EC0" w:rsidRDefault="00037EC0" w:rsidP="00037EC0">
      <w:pPr>
        <w:numPr>
          <w:ilvl w:val="0"/>
          <w:numId w:val="9"/>
        </w:numPr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>«Сортировать результаты поиска»</w:t>
      </w:r>
    </w:p>
    <w:p w:rsidR="00037EC0" w:rsidRPr="00906D1D" w:rsidRDefault="00037EC0" w:rsidP="00037EC0">
      <w:pPr>
        <w:spacing w:line="240" w:lineRule="atLeast"/>
        <w:ind w:left="308" w:firstLine="0"/>
        <w:rPr>
          <w:sz w:val="20"/>
          <w:szCs w:val="20"/>
        </w:rPr>
      </w:pPr>
      <w:r>
        <w:rPr>
          <w:sz w:val="20"/>
          <w:szCs w:val="20"/>
        </w:rPr>
        <w:t>Позволяет сортировать результаты поиска по указанным полям.</w:t>
      </w:r>
    </w:p>
    <w:p w:rsidR="00037EC0" w:rsidRDefault="00037EC0" w:rsidP="00037EC0">
      <w:pPr>
        <w:tabs>
          <w:tab w:val="left" w:pos="709"/>
        </w:tabs>
        <w:ind w:left="0" w:right="283" w:firstLine="308"/>
        <w:rPr>
          <w:sz w:val="20"/>
          <w:szCs w:val="20"/>
        </w:rPr>
      </w:pPr>
    </w:p>
    <w:p w:rsidR="00037EC0" w:rsidRDefault="00037EC0" w:rsidP="00037EC0">
      <w:pPr>
        <w:pStyle w:val="3"/>
        <w:numPr>
          <w:ilvl w:val="2"/>
          <w:numId w:val="1"/>
        </w:numPr>
        <w:spacing w:before="140" w:line="220" w:lineRule="atLeast"/>
      </w:pPr>
      <w:bookmarkStart w:id="15" w:name="_Toc529259919"/>
      <w:r w:rsidRPr="009D2D28">
        <w:t>Цвет/Шрифт</w:t>
      </w:r>
      <w:bookmarkEnd w:id="15"/>
    </w:p>
    <w:p w:rsidR="00037EC0" w:rsidRPr="00906D1D" w:rsidRDefault="00037EC0" w:rsidP="00037EC0">
      <w:pPr>
        <w:ind w:left="0" w:right="141" w:firstLine="308"/>
        <w:rPr>
          <w:sz w:val="20"/>
          <w:szCs w:val="20"/>
        </w:rPr>
      </w:pPr>
      <w:r w:rsidRPr="00906D1D">
        <w:rPr>
          <w:sz w:val="20"/>
          <w:szCs w:val="20"/>
        </w:rPr>
        <w:t xml:space="preserve">В разделе </w:t>
      </w:r>
      <w:r w:rsidRPr="00906D1D">
        <w:rPr>
          <w:b/>
          <w:sz w:val="20"/>
          <w:szCs w:val="20"/>
        </w:rPr>
        <w:t>«Цвет/Шрифт»</w:t>
      </w:r>
      <w:r w:rsidRPr="00906D1D">
        <w:rPr>
          <w:sz w:val="20"/>
          <w:szCs w:val="20"/>
        </w:rPr>
        <w:t xml:space="preserve"> предусмотрена настройка цвета почти для всех элементов программы. С помощью этих настроек пользователь может подобрать оптимальный для себя вид окон работы с архивом и с ЭКГ.</w:t>
      </w:r>
    </w:p>
    <w:p w:rsidR="00037EC0" w:rsidRPr="00906D1D" w:rsidRDefault="00037EC0" w:rsidP="00037EC0">
      <w:pPr>
        <w:ind w:left="0" w:right="224" w:firstLine="308"/>
        <w:rPr>
          <w:sz w:val="20"/>
          <w:szCs w:val="20"/>
        </w:rPr>
      </w:pPr>
      <w:r w:rsidRPr="00906D1D">
        <w:rPr>
          <w:sz w:val="20"/>
          <w:szCs w:val="20"/>
        </w:rPr>
        <w:t xml:space="preserve">Для удобства пользователя предусмотрены две заготовленных заранее палитры цветов. По умолчанию используется палитра с синим фоном. Во второй палитре основной фон – белый. При этом, цвет фона для списка архива, графиков ЭКГ и дополнительной информации – один и тот же. </w:t>
      </w:r>
    </w:p>
    <w:p w:rsidR="00037EC0" w:rsidRDefault="00037EC0" w:rsidP="00037EC0">
      <w:pPr>
        <w:ind w:left="0" w:right="224" w:firstLine="308"/>
        <w:rPr>
          <w:sz w:val="20"/>
          <w:szCs w:val="20"/>
        </w:rPr>
      </w:pPr>
    </w:p>
    <w:p w:rsidR="00037EC0" w:rsidRDefault="00037EC0" w:rsidP="00D93F5E"/>
    <w:sectPr w:rsidR="00037EC0" w:rsidSect="002007CB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</w:abstractNum>
  <w:abstractNum w:abstractNumId="3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>
    <w:nsid w:val="0A3306E9"/>
    <w:multiLevelType w:val="hybridMultilevel"/>
    <w:tmpl w:val="8C60CB3E"/>
    <w:lvl w:ilvl="0" w:tplc="04190001">
      <w:start w:val="1"/>
      <w:numFmt w:val="bullet"/>
      <w:lvlText w:val=""/>
      <w:lvlJc w:val="left"/>
      <w:pPr>
        <w:ind w:left="10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8" w:hanging="360"/>
      </w:pPr>
      <w:rPr>
        <w:rFonts w:ascii="Wingdings" w:hAnsi="Wingdings" w:hint="default"/>
      </w:rPr>
    </w:lvl>
  </w:abstractNum>
  <w:abstractNum w:abstractNumId="5">
    <w:nsid w:val="103C71FD"/>
    <w:multiLevelType w:val="hybridMultilevel"/>
    <w:tmpl w:val="371A2EA8"/>
    <w:lvl w:ilvl="0" w:tplc="04190001">
      <w:start w:val="1"/>
      <w:numFmt w:val="bullet"/>
      <w:lvlText w:val=""/>
      <w:lvlJc w:val="left"/>
      <w:pPr>
        <w:ind w:left="10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8" w:hanging="360"/>
      </w:pPr>
      <w:rPr>
        <w:rFonts w:ascii="Wingdings" w:hAnsi="Wingdings" w:hint="default"/>
      </w:rPr>
    </w:lvl>
  </w:abstractNum>
  <w:abstractNum w:abstractNumId="6">
    <w:nsid w:val="15615F7C"/>
    <w:multiLevelType w:val="hybridMultilevel"/>
    <w:tmpl w:val="6F8CCEFA"/>
    <w:lvl w:ilvl="0" w:tplc="04190001">
      <w:start w:val="1"/>
      <w:numFmt w:val="bullet"/>
      <w:lvlText w:val=""/>
      <w:lvlJc w:val="left"/>
      <w:pPr>
        <w:ind w:left="10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8" w:hanging="360"/>
      </w:pPr>
      <w:rPr>
        <w:rFonts w:ascii="Wingdings" w:hAnsi="Wingdings" w:hint="default"/>
      </w:rPr>
    </w:lvl>
  </w:abstractNum>
  <w:abstractNum w:abstractNumId="7">
    <w:nsid w:val="16F5766A"/>
    <w:multiLevelType w:val="hybridMultilevel"/>
    <w:tmpl w:val="3B02218A"/>
    <w:lvl w:ilvl="0" w:tplc="0000000A">
      <w:start w:val="1"/>
      <w:numFmt w:val="bullet"/>
      <w:lvlText w:val="-"/>
      <w:lvlJc w:val="left"/>
      <w:pPr>
        <w:ind w:left="1028" w:hanging="360"/>
      </w:pPr>
      <w:rPr>
        <w:rFonts w:ascii="Times New Roman" w:hAnsi="Times New Roman"/>
      </w:rPr>
    </w:lvl>
    <w:lvl w:ilvl="1" w:tplc="04190003" w:tentative="1">
      <w:start w:val="1"/>
      <w:numFmt w:val="bullet"/>
      <w:lvlText w:val="o"/>
      <w:lvlJc w:val="left"/>
      <w:pPr>
        <w:ind w:left="17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8" w:hanging="360"/>
      </w:pPr>
      <w:rPr>
        <w:rFonts w:ascii="Wingdings" w:hAnsi="Wingdings" w:hint="default"/>
      </w:rPr>
    </w:lvl>
  </w:abstractNum>
  <w:abstractNum w:abstractNumId="8">
    <w:nsid w:val="29625AB2"/>
    <w:multiLevelType w:val="hybridMultilevel"/>
    <w:tmpl w:val="06461F20"/>
    <w:lvl w:ilvl="0" w:tplc="04190001">
      <w:start w:val="1"/>
      <w:numFmt w:val="bullet"/>
      <w:lvlText w:val=""/>
      <w:lvlJc w:val="left"/>
      <w:pPr>
        <w:ind w:left="10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8" w:hanging="360"/>
      </w:pPr>
      <w:rPr>
        <w:rFonts w:ascii="Wingdings" w:hAnsi="Wingdings" w:hint="default"/>
      </w:rPr>
    </w:lvl>
  </w:abstractNum>
  <w:abstractNum w:abstractNumId="9">
    <w:nsid w:val="57A35094"/>
    <w:multiLevelType w:val="multilevel"/>
    <w:tmpl w:val="288E1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5"/>
  </w:num>
  <w:num w:numId="9">
    <w:abstractNumId w:val="8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characterSpacingControl w:val="doNotCompress"/>
  <w:compat/>
  <w:rsids>
    <w:rsidRoot w:val="00D93F5E"/>
    <w:rsid w:val="00015E13"/>
    <w:rsid w:val="00037EC0"/>
    <w:rsid w:val="000D5AC0"/>
    <w:rsid w:val="002007CB"/>
    <w:rsid w:val="004679F8"/>
    <w:rsid w:val="005C6C78"/>
    <w:rsid w:val="00790A1B"/>
    <w:rsid w:val="007C344D"/>
    <w:rsid w:val="00953BB1"/>
    <w:rsid w:val="0098182A"/>
    <w:rsid w:val="009C42D2"/>
    <w:rsid w:val="009E14BA"/>
    <w:rsid w:val="00A633F8"/>
    <w:rsid w:val="00D338F7"/>
    <w:rsid w:val="00D93F5E"/>
    <w:rsid w:val="00E52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F5E"/>
    <w:pPr>
      <w:ind w:left="567" w:firstLine="284"/>
      <w:jc w:val="both"/>
    </w:pPr>
    <w:rPr>
      <w:rFonts w:eastAsia="Times New Roman"/>
      <w:lang w:eastAsia="ar-SA"/>
    </w:rPr>
  </w:style>
  <w:style w:type="paragraph" w:styleId="1">
    <w:name w:val="heading 1"/>
    <w:basedOn w:val="a"/>
    <w:next w:val="a0"/>
    <w:link w:val="10"/>
    <w:qFormat/>
    <w:rsid w:val="00037EC0"/>
    <w:pPr>
      <w:keepNext/>
      <w:keepLines/>
      <w:shd w:val="clear" w:color="auto" w:fill="E5E5E5"/>
      <w:tabs>
        <w:tab w:val="num" w:pos="0"/>
      </w:tabs>
      <w:spacing w:before="220" w:after="220" w:line="280" w:lineRule="atLeast"/>
      <w:ind w:left="0" w:firstLine="0"/>
      <w:outlineLvl w:val="0"/>
    </w:pPr>
    <w:rPr>
      <w:b/>
      <w:spacing w:val="10"/>
      <w:kern w:val="20"/>
      <w:sz w:val="20"/>
    </w:rPr>
  </w:style>
  <w:style w:type="paragraph" w:styleId="2">
    <w:name w:val="heading 2"/>
    <w:basedOn w:val="a"/>
    <w:next w:val="a"/>
    <w:link w:val="20"/>
    <w:qFormat/>
    <w:rsid w:val="00D93F5E"/>
    <w:pPr>
      <w:keepNext/>
      <w:keepLines/>
      <w:numPr>
        <w:ilvl w:val="1"/>
        <w:numId w:val="1"/>
      </w:numPr>
      <w:spacing w:before="140" w:line="220" w:lineRule="atLeast"/>
      <w:outlineLvl w:val="1"/>
    </w:pPr>
    <w:rPr>
      <w:rFonts w:ascii="Arial" w:hAnsi="Arial"/>
      <w:b/>
      <w:spacing w:val="-4"/>
      <w:kern w:val="1"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7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D93F5E"/>
    <w:rPr>
      <w:rFonts w:ascii="Arial" w:eastAsia="Times New Roman" w:hAnsi="Arial"/>
      <w:b/>
      <w:spacing w:val="-4"/>
      <w:kern w:val="1"/>
      <w:sz w:val="22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D93F5E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D93F5E"/>
    <w:rPr>
      <w:rFonts w:eastAsia="Times New Roman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D93F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D93F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7">
    <w:name w:val="Цитаты"/>
    <w:basedOn w:val="a0"/>
    <w:rsid w:val="00D93F5E"/>
    <w:pPr>
      <w:keepLines/>
      <w:pBdr>
        <w:left w:val="single" w:sz="8" w:space="3" w:color="808080"/>
        <w:bottom w:val="single" w:sz="40" w:space="3" w:color="FFFFFF"/>
      </w:pBdr>
      <w:spacing w:after="60" w:line="220" w:lineRule="atLeast"/>
      <w:ind w:left="936" w:right="-27"/>
    </w:pPr>
    <w:rPr>
      <w:rFonts w:ascii="Tahoma" w:hAnsi="Tahoma" w:cs="Tahoma"/>
    </w:rPr>
  </w:style>
  <w:style w:type="paragraph" w:customStyle="1" w:styleId="11">
    <w:name w:val="Маркированный список1"/>
    <w:basedOn w:val="a"/>
    <w:rsid w:val="00D93F5E"/>
    <w:pPr>
      <w:tabs>
        <w:tab w:val="num" w:pos="720"/>
        <w:tab w:val="left" w:pos="1272"/>
      </w:tabs>
      <w:spacing w:after="220" w:line="220" w:lineRule="atLeast"/>
      <w:ind w:left="-4440" w:firstLine="0"/>
    </w:pPr>
    <w:rPr>
      <w:rFonts w:ascii="Tahoma" w:hAnsi="Tahoma" w:cs="Tahoma"/>
    </w:rPr>
  </w:style>
  <w:style w:type="paragraph" w:customStyle="1" w:styleId="a8">
    <w:name w:val="заголовок сферху"/>
    <w:basedOn w:val="a"/>
    <w:rsid w:val="00D93F5E"/>
    <w:pPr>
      <w:pBdr>
        <w:bottom w:val="single" w:sz="8" w:space="1" w:color="000000"/>
      </w:pBdr>
      <w:spacing w:line="240" w:lineRule="atLeast"/>
      <w:ind w:left="-24" w:firstLine="0"/>
      <w:jc w:val="left"/>
    </w:pPr>
    <w:rPr>
      <w:rFonts w:cs="Tahoma"/>
      <w:sz w:val="20"/>
    </w:rPr>
  </w:style>
  <w:style w:type="paragraph" w:styleId="a9">
    <w:name w:val="Body Text Indent"/>
    <w:basedOn w:val="a"/>
    <w:link w:val="aa"/>
    <w:uiPriority w:val="99"/>
    <w:semiHidden/>
    <w:unhideWhenUsed/>
    <w:rsid w:val="00D93F5E"/>
    <w:pPr>
      <w:spacing w:after="120"/>
      <w:ind w:left="283"/>
    </w:pPr>
  </w:style>
  <w:style w:type="character" w:customStyle="1" w:styleId="aa">
    <w:name w:val="Основной текст с отступом Знак"/>
    <w:basedOn w:val="a1"/>
    <w:link w:val="a9"/>
    <w:uiPriority w:val="99"/>
    <w:semiHidden/>
    <w:rsid w:val="00D93F5E"/>
    <w:rPr>
      <w:rFonts w:eastAsia="Times New Roman"/>
      <w:lang w:eastAsia="ar-SA"/>
    </w:rPr>
  </w:style>
  <w:style w:type="character" w:customStyle="1" w:styleId="30">
    <w:name w:val="Заголовок 3 Знак"/>
    <w:basedOn w:val="a1"/>
    <w:link w:val="3"/>
    <w:uiPriority w:val="9"/>
    <w:semiHidden/>
    <w:rsid w:val="00037EC0"/>
    <w:rPr>
      <w:rFonts w:asciiTheme="majorHAnsi" w:eastAsiaTheme="majorEastAsia" w:hAnsiTheme="majorHAnsi" w:cstheme="majorBidi"/>
      <w:b/>
      <w:bCs/>
      <w:color w:val="4F81BD" w:themeColor="accent1"/>
      <w:lang w:eastAsia="ar-SA"/>
    </w:rPr>
  </w:style>
  <w:style w:type="character" w:customStyle="1" w:styleId="10">
    <w:name w:val="Заголовок 1 Знак"/>
    <w:basedOn w:val="a1"/>
    <w:link w:val="1"/>
    <w:rsid w:val="00037EC0"/>
    <w:rPr>
      <w:rFonts w:eastAsia="Times New Roman"/>
      <w:b/>
      <w:spacing w:val="10"/>
      <w:kern w:val="20"/>
      <w:sz w:val="20"/>
      <w:shd w:val="clear" w:color="auto" w:fill="E5E5E5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C3690-9F5F-48CC-9225-B4AEC46BE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2109</Words>
  <Characters>12026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2018-10-26T06:32:00Z</dcterms:created>
  <dcterms:modified xsi:type="dcterms:W3CDTF">2018-11-09T15:25:00Z</dcterms:modified>
</cp:coreProperties>
</file>